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7C0138"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000B698F" w14:textId="77777777" w:rsidR="00993D40" w:rsidRPr="00206275" w:rsidRDefault="00993D40" w:rsidP="00993D40">
      <w:pPr>
        <w:pStyle w:val="ProductList-Body"/>
        <w:shd w:val="clear" w:color="auto" w:fill="00188F"/>
        <w:ind w:right="8640"/>
        <w:rPr>
          <w:rFonts w:asciiTheme="majorHAnsi" w:hAnsiTheme="majorHAnsi"/>
          <w:color w:val="FFFFFF" w:themeColor="background1"/>
          <w:sz w:val="6"/>
          <w:szCs w:val="6"/>
          <w:lang w:val="pt-BR" w:eastAsia="en-US" w:bidi="ar-SA"/>
        </w:rPr>
      </w:pPr>
      <w:r w:rsidRPr="00206275">
        <w:rPr>
          <w:rFonts w:asciiTheme="majorHAnsi" w:hAnsiTheme="majorHAnsi"/>
          <w:color w:val="FFFFFF" w:themeColor="background1"/>
          <w:sz w:val="6"/>
          <w:szCs w:val="6"/>
          <w:lang w:val="pt-BR" w:eastAsia="en-US" w:bidi="ar-SA"/>
        </w:rPr>
        <w:t xml:space="preserve"> </w:t>
      </w:r>
    </w:p>
    <w:p w14:paraId="544830BE" w14:textId="2572D643" w:rsidR="00993D40" w:rsidRPr="00206275" w:rsidRDefault="00993D40" w:rsidP="00645CD3">
      <w:pPr>
        <w:pStyle w:val="ProductList-Body"/>
        <w:shd w:val="clear" w:color="auto" w:fill="00188F"/>
        <w:tabs>
          <w:tab w:val="left" w:pos="1908"/>
        </w:tabs>
        <w:spacing w:after="900"/>
        <w:ind w:left="158" w:right="8640" w:hanging="158"/>
        <w:rPr>
          <w:rFonts w:asciiTheme="majorHAnsi" w:hAnsiTheme="majorHAnsi"/>
          <w:color w:val="FFFFFF" w:themeColor="background1"/>
          <w:sz w:val="32"/>
          <w:szCs w:val="32"/>
          <w:lang w:val="pt-BR" w:eastAsia="en-US" w:bidi="ar-SA"/>
        </w:rPr>
      </w:pPr>
      <w:r>
        <w:rPr>
          <w:rFonts w:asciiTheme="majorHAnsi" w:hAnsiTheme="majorHAnsi"/>
          <w:color w:val="FFFFFF" w:themeColor="background1"/>
          <w:sz w:val="32"/>
          <w:szCs w:val="32"/>
        </w:rPr>
        <w:tab/>
        <w:t>Licenciamento</w:t>
      </w:r>
      <w:bookmarkEnd w:id="0"/>
      <w:r>
        <w:rPr>
          <w:rFonts w:asciiTheme="majorHAnsi" w:hAnsiTheme="majorHAnsi"/>
          <w:color w:val="FFFFFF" w:themeColor="background1"/>
          <w:sz w:val="32"/>
          <w:szCs w:val="32"/>
        </w:rPr>
        <w:t xml:space="preserve"> em Volume</w:t>
      </w:r>
    </w:p>
    <w:p w14:paraId="7082D943" w14:textId="77777777" w:rsidR="00993D40" w:rsidRPr="00097CE0" w:rsidRDefault="00993D40" w:rsidP="00993D40">
      <w:pPr>
        <w:pStyle w:val="ProductList-Body"/>
        <w:shd w:val="clear" w:color="auto" w:fill="00188F"/>
        <w:ind w:right="8640"/>
      </w:pPr>
    </w:p>
    <w:p w14:paraId="66D5E349" w14:textId="77777777" w:rsidR="00993D40" w:rsidRPr="00206275" w:rsidRDefault="00993D40" w:rsidP="00993D40">
      <w:pPr>
        <w:pStyle w:val="ProductList-Body"/>
        <w:shd w:val="clear" w:color="auto" w:fill="0072C6"/>
        <w:ind w:right="1800"/>
        <w:rPr>
          <w:rFonts w:asciiTheme="majorHAnsi" w:hAnsiTheme="majorHAnsi"/>
          <w:color w:val="FFFFFF" w:themeColor="background1"/>
          <w:sz w:val="72"/>
          <w:szCs w:val="72"/>
          <w:lang w:val="pt-BR" w:eastAsia="en-US" w:bidi="ar-SA"/>
        </w:rPr>
      </w:pPr>
    </w:p>
    <w:p w14:paraId="367D62C7" w14:textId="77777777" w:rsidR="00993D40" w:rsidRPr="00206275"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pt-BR" w:eastAsia="en-US" w:bidi="ar-SA"/>
        </w:rPr>
      </w:pPr>
    </w:p>
    <w:p w14:paraId="03433E6B" w14:textId="3EDCC13E" w:rsidR="00993D40" w:rsidRPr="00097CE0" w:rsidRDefault="00993D40" w:rsidP="00857EA2">
      <w:pPr>
        <w:pStyle w:val="ProductList-Body"/>
        <w:shd w:val="clear" w:color="auto" w:fill="0072C6"/>
        <w:ind w:left="360" w:right="1800" w:hanging="360"/>
      </w:pPr>
      <w:r w:rsidRPr="00206275">
        <w:rPr>
          <w:rFonts w:asciiTheme="majorHAnsi" w:hAnsiTheme="majorHAnsi"/>
          <w:color w:val="FFFFFF" w:themeColor="background1"/>
          <w:sz w:val="72"/>
          <w:szCs w:val="72"/>
          <w:lang w:val="pt-BR" w:eastAsia="en-US" w:bidi="ar-SA"/>
        </w:rPr>
        <w:tab/>
      </w:r>
      <w:r w:rsidR="00857EA2">
        <w:rPr>
          <w:rFonts w:asciiTheme="majorHAnsi" w:hAnsiTheme="majorHAnsi"/>
          <w:color w:val="FFFFFF" w:themeColor="background1"/>
          <w:sz w:val="72"/>
          <w:szCs w:val="72"/>
          <w:lang w:val="pt-BR" w:eastAsia="en-US" w:bidi="ar-SA"/>
        </w:rPr>
        <w:tab/>
      </w:r>
      <w:r>
        <w:rPr>
          <w:rFonts w:asciiTheme="majorHAnsi" w:hAnsiTheme="majorHAnsi"/>
          <w:color w:val="FFFFFF" w:themeColor="background1"/>
          <w:sz w:val="72"/>
          <w:szCs w:val="72"/>
        </w:rPr>
        <w:t>Adenda à Proteção de Dados dos Serviços Online da Microsoft</w:t>
      </w:r>
    </w:p>
    <w:p w14:paraId="45BE4558" w14:textId="78E7D474"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janeiro de 2020</w:t>
      </w:r>
    </w:p>
    <w:p w14:paraId="2F771CD6" w14:textId="77777777" w:rsidR="00993D40" w:rsidRPr="007C0138"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7C0138"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C825C3">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C825C3">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Índice</w:t>
      </w:r>
      <w:bookmarkEnd w:id="2"/>
    </w:p>
    <w:p w14:paraId="200F99FB" w14:textId="77777777" w:rsidR="00321CDB"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1375" w:history="1">
        <w:r w:rsidR="00321CDB" w:rsidRPr="00A62382">
          <w:rPr>
            <w:rStyle w:val="Hyperlink"/>
            <w:noProof/>
          </w:rPr>
          <w:t>Introdução</w:t>
        </w:r>
        <w:r w:rsidR="00321CDB">
          <w:rPr>
            <w:noProof/>
            <w:webHidden/>
          </w:rPr>
          <w:tab/>
        </w:r>
        <w:r w:rsidR="00321CDB">
          <w:rPr>
            <w:noProof/>
            <w:webHidden/>
          </w:rPr>
          <w:fldChar w:fldCharType="begin"/>
        </w:r>
        <w:r w:rsidR="00321CDB">
          <w:rPr>
            <w:noProof/>
            <w:webHidden/>
          </w:rPr>
          <w:instrText xml:space="preserve"> PAGEREF _Toc28661375 \h </w:instrText>
        </w:r>
        <w:r w:rsidR="00321CDB">
          <w:rPr>
            <w:noProof/>
            <w:webHidden/>
          </w:rPr>
        </w:r>
        <w:r w:rsidR="00321CDB">
          <w:rPr>
            <w:noProof/>
            <w:webHidden/>
          </w:rPr>
          <w:fldChar w:fldCharType="separate"/>
        </w:r>
        <w:r w:rsidR="00321CDB">
          <w:rPr>
            <w:noProof/>
            <w:webHidden/>
          </w:rPr>
          <w:t>3</w:t>
        </w:r>
        <w:r w:rsidR="00321CDB">
          <w:rPr>
            <w:noProof/>
            <w:webHidden/>
          </w:rPr>
          <w:fldChar w:fldCharType="end"/>
        </w:r>
      </w:hyperlink>
    </w:p>
    <w:p w14:paraId="1192E3B7" w14:textId="77777777" w:rsidR="00321CDB" w:rsidRDefault="005654B6">
      <w:pPr>
        <w:pStyle w:val="TOC5"/>
        <w:tabs>
          <w:tab w:val="right" w:leader="dot" w:pos="5030"/>
        </w:tabs>
        <w:rPr>
          <w:rFonts w:eastAsiaTheme="minorEastAsia"/>
          <w:noProof/>
          <w:sz w:val="22"/>
          <w:lang w:val="en-US" w:eastAsia="zh-CN" w:bidi="ar-SA"/>
        </w:rPr>
      </w:pPr>
      <w:hyperlink w:anchor="_Toc28661376" w:history="1">
        <w:r w:rsidR="00321CDB" w:rsidRPr="00A62382">
          <w:rPr>
            <w:rStyle w:val="Hyperlink"/>
            <w:noProof/>
          </w:rPr>
          <w:t>DPA Aplicável e Atualizações</w:t>
        </w:r>
        <w:r w:rsidR="00321CDB">
          <w:rPr>
            <w:noProof/>
            <w:webHidden/>
          </w:rPr>
          <w:tab/>
        </w:r>
        <w:r w:rsidR="00321CDB">
          <w:rPr>
            <w:noProof/>
            <w:webHidden/>
          </w:rPr>
          <w:fldChar w:fldCharType="begin"/>
        </w:r>
        <w:r w:rsidR="00321CDB">
          <w:rPr>
            <w:noProof/>
            <w:webHidden/>
          </w:rPr>
          <w:instrText xml:space="preserve"> PAGEREF _Toc28661376 \h </w:instrText>
        </w:r>
        <w:r w:rsidR="00321CDB">
          <w:rPr>
            <w:noProof/>
            <w:webHidden/>
          </w:rPr>
        </w:r>
        <w:r w:rsidR="00321CDB">
          <w:rPr>
            <w:noProof/>
            <w:webHidden/>
          </w:rPr>
          <w:fldChar w:fldCharType="separate"/>
        </w:r>
        <w:r w:rsidR="00321CDB">
          <w:rPr>
            <w:noProof/>
            <w:webHidden/>
          </w:rPr>
          <w:t>3</w:t>
        </w:r>
        <w:r w:rsidR="00321CDB">
          <w:rPr>
            <w:noProof/>
            <w:webHidden/>
          </w:rPr>
          <w:fldChar w:fldCharType="end"/>
        </w:r>
      </w:hyperlink>
    </w:p>
    <w:p w14:paraId="4B36996E" w14:textId="77777777" w:rsidR="00321CDB" w:rsidRDefault="005654B6">
      <w:pPr>
        <w:pStyle w:val="TOC5"/>
        <w:tabs>
          <w:tab w:val="right" w:leader="dot" w:pos="5030"/>
        </w:tabs>
        <w:rPr>
          <w:rFonts w:eastAsiaTheme="minorEastAsia"/>
          <w:noProof/>
          <w:sz w:val="22"/>
          <w:lang w:val="en-US" w:eastAsia="zh-CN" w:bidi="ar-SA"/>
        </w:rPr>
      </w:pPr>
      <w:hyperlink w:anchor="_Toc28661377" w:history="1">
        <w:r w:rsidR="00321CDB" w:rsidRPr="00A62382">
          <w:rPr>
            <w:rStyle w:val="Hyperlink"/>
            <w:noProof/>
          </w:rPr>
          <w:t>Notificações Eletrónicas</w:t>
        </w:r>
        <w:r w:rsidR="00321CDB">
          <w:rPr>
            <w:noProof/>
            <w:webHidden/>
          </w:rPr>
          <w:tab/>
        </w:r>
        <w:r w:rsidR="00321CDB">
          <w:rPr>
            <w:noProof/>
            <w:webHidden/>
          </w:rPr>
          <w:fldChar w:fldCharType="begin"/>
        </w:r>
        <w:r w:rsidR="00321CDB">
          <w:rPr>
            <w:noProof/>
            <w:webHidden/>
          </w:rPr>
          <w:instrText xml:space="preserve"> PAGEREF _Toc28661377 \h </w:instrText>
        </w:r>
        <w:r w:rsidR="00321CDB">
          <w:rPr>
            <w:noProof/>
            <w:webHidden/>
          </w:rPr>
        </w:r>
        <w:r w:rsidR="00321CDB">
          <w:rPr>
            <w:noProof/>
            <w:webHidden/>
          </w:rPr>
          <w:fldChar w:fldCharType="separate"/>
        </w:r>
        <w:r w:rsidR="00321CDB">
          <w:rPr>
            <w:noProof/>
            <w:webHidden/>
          </w:rPr>
          <w:t>3</w:t>
        </w:r>
        <w:r w:rsidR="00321CDB">
          <w:rPr>
            <w:noProof/>
            <w:webHidden/>
          </w:rPr>
          <w:fldChar w:fldCharType="end"/>
        </w:r>
      </w:hyperlink>
    </w:p>
    <w:p w14:paraId="08A8E269" w14:textId="77777777" w:rsidR="00321CDB" w:rsidRDefault="005654B6">
      <w:pPr>
        <w:pStyle w:val="TOC5"/>
        <w:tabs>
          <w:tab w:val="right" w:leader="dot" w:pos="5030"/>
        </w:tabs>
        <w:rPr>
          <w:rFonts w:eastAsiaTheme="minorEastAsia"/>
          <w:noProof/>
          <w:sz w:val="22"/>
          <w:lang w:val="en-US" w:eastAsia="zh-CN" w:bidi="ar-SA"/>
        </w:rPr>
      </w:pPr>
      <w:hyperlink w:anchor="_Toc28661378" w:history="1">
        <w:r w:rsidR="00321CDB" w:rsidRPr="00A62382">
          <w:rPr>
            <w:rStyle w:val="Hyperlink"/>
            <w:noProof/>
          </w:rPr>
          <w:t>Versões Anteriores</w:t>
        </w:r>
        <w:r w:rsidR="00321CDB">
          <w:rPr>
            <w:noProof/>
            <w:webHidden/>
          </w:rPr>
          <w:tab/>
        </w:r>
        <w:r w:rsidR="00321CDB">
          <w:rPr>
            <w:noProof/>
            <w:webHidden/>
          </w:rPr>
          <w:fldChar w:fldCharType="begin"/>
        </w:r>
        <w:r w:rsidR="00321CDB">
          <w:rPr>
            <w:noProof/>
            <w:webHidden/>
          </w:rPr>
          <w:instrText xml:space="preserve"> PAGEREF _Toc28661378 \h </w:instrText>
        </w:r>
        <w:r w:rsidR="00321CDB">
          <w:rPr>
            <w:noProof/>
            <w:webHidden/>
          </w:rPr>
        </w:r>
        <w:r w:rsidR="00321CDB">
          <w:rPr>
            <w:noProof/>
            <w:webHidden/>
          </w:rPr>
          <w:fldChar w:fldCharType="separate"/>
        </w:r>
        <w:r w:rsidR="00321CDB">
          <w:rPr>
            <w:noProof/>
            <w:webHidden/>
          </w:rPr>
          <w:t>3</w:t>
        </w:r>
        <w:r w:rsidR="00321CDB">
          <w:rPr>
            <w:noProof/>
            <w:webHidden/>
          </w:rPr>
          <w:fldChar w:fldCharType="end"/>
        </w:r>
      </w:hyperlink>
    </w:p>
    <w:p w14:paraId="52029AA1" w14:textId="77777777" w:rsidR="00321CDB" w:rsidRDefault="005654B6">
      <w:pPr>
        <w:pStyle w:val="TOC3"/>
        <w:rPr>
          <w:rFonts w:eastAsiaTheme="minorEastAsia"/>
          <w:b w:val="0"/>
          <w:smallCaps w:val="0"/>
          <w:sz w:val="22"/>
          <w:lang w:val="en-US" w:eastAsia="zh-CN" w:bidi="ar-SA"/>
        </w:rPr>
      </w:pPr>
      <w:hyperlink w:anchor="_Toc28661379" w:history="1">
        <w:r w:rsidR="00321CDB" w:rsidRPr="00A62382">
          <w:rPr>
            <w:rStyle w:val="Hyperlink"/>
          </w:rPr>
          <w:t>Clarificações e Resumo de Alterações</w:t>
        </w:r>
        <w:r w:rsidR="00321CDB">
          <w:rPr>
            <w:webHidden/>
          </w:rPr>
          <w:tab/>
        </w:r>
        <w:r w:rsidR="00321CDB">
          <w:rPr>
            <w:webHidden/>
          </w:rPr>
          <w:fldChar w:fldCharType="begin"/>
        </w:r>
        <w:r w:rsidR="00321CDB">
          <w:rPr>
            <w:webHidden/>
          </w:rPr>
          <w:instrText xml:space="preserve"> PAGEREF _Toc28661379 \h </w:instrText>
        </w:r>
        <w:r w:rsidR="00321CDB">
          <w:rPr>
            <w:webHidden/>
          </w:rPr>
        </w:r>
        <w:r w:rsidR="00321CDB">
          <w:rPr>
            <w:webHidden/>
          </w:rPr>
          <w:fldChar w:fldCharType="separate"/>
        </w:r>
        <w:r w:rsidR="00321CDB">
          <w:rPr>
            <w:webHidden/>
          </w:rPr>
          <w:t>3</w:t>
        </w:r>
        <w:r w:rsidR="00321CDB">
          <w:rPr>
            <w:webHidden/>
          </w:rPr>
          <w:fldChar w:fldCharType="end"/>
        </w:r>
      </w:hyperlink>
    </w:p>
    <w:p w14:paraId="48F2ED14" w14:textId="77777777" w:rsidR="00321CDB" w:rsidRDefault="005654B6">
      <w:pPr>
        <w:pStyle w:val="TOC1"/>
        <w:tabs>
          <w:tab w:val="right" w:leader="dot" w:pos="5030"/>
        </w:tabs>
        <w:rPr>
          <w:rFonts w:eastAsiaTheme="minorEastAsia"/>
          <w:b w:val="0"/>
          <w:caps w:val="0"/>
          <w:noProof/>
          <w:sz w:val="22"/>
          <w:lang w:val="en-US" w:eastAsia="zh-CN" w:bidi="ar-SA"/>
        </w:rPr>
      </w:pPr>
      <w:hyperlink w:anchor="_Toc28661380" w:history="1">
        <w:r w:rsidR="00321CDB" w:rsidRPr="00A62382">
          <w:rPr>
            <w:rStyle w:val="Hyperlink"/>
            <w:noProof/>
          </w:rPr>
          <w:t>Definições</w:t>
        </w:r>
        <w:r w:rsidR="00321CDB">
          <w:rPr>
            <w:noProof/>
            <w:webHidden/>
          </w:rPr>
          <w:tab/>
        </w:r>
        <w:r w:rsidR="00321CDB">
          <w:rPr>
            <w:noProof/>
            <w:webHidden/>
          </w:rPr>
          <w:fldChar w:fldCharType="begin"/>
        </w:r>
        <w:r w:rsidR="00321CDB">
          <w:rPr>
            <w:noProof/>
            <w:webHidden/>
          </w:rPr>
          <w:instrText xml:space="preserve"> PAGEREF _Toc28661380 \h </w:instrText>
        </w:r>
        <w:r w:rsidR="00321CDB">
          <w:rPr>
            <w:noProof/>
            <w:webHidden/>
          </w:rPr>
        </w:r>
        <w:r w:rsidR="00321CDB">
          <w:rPr>
            <w:noProof/>
            <w:webHidden/>
          </w:rPr>
          <w:fldChar w:fldCharType="separate"/>
        </w:r>
        <w:r w:rsidR="00321CDB">
          <w:rPr>
            <w:noProof/>
            <w:webHidden/>
          </w:rPr>
          <w:t>4</w:t>
        </w:r>
        <w:r w:rsidR="00321CDB">
          <w:rPr>
            <w:noProof/>
            <w:webHidden/>
          </w:rPr>
          <w:fldChar w:fldCharType="end"/>
        </w:r>
      </w:hyperlink>
    </w:p>
    <w:p w14:paraId="2A7DE2E5" w14:textId="77777777" w:rsidR="00321CDB" w:rsidRDefault="005654B6">
      <w:pPr>
        <w:pStyle w:val="TOC1"/>
        <w:tabs>
          <w:tab w:val="right" w:leader="dot" w:pos="5030"/>
        </w:tabs>
        <w:rPr>
          <w:rFonts w:eastAsiaTheme="minorEastAsia"/>
          <w:b w:val="0"/>
          <w:caps w:val="0"/>
          <w:noProof/>
          <w:sz w:val="22"/>
          <w:lang w:val="en-US" w:eastAsia="zh-CN" w:bidi="ar-SA"/>
        </w:rPr>
      </w:pPr>
      <w:hyperlink w:anchor="_Toc28661381" w:history="1">
        <w:r w:rsidR="00321CDB" w:rsidRPr="00A62382">
          <w:rPr>
            <w:rStyle w:val="Hyperlink"/>
            <w:noProof/>
          </w:rPr>
          <w:t>Termos Gerais</w:t>
        </w:r>
        <w:r w:rsidR="00321CDB">
          <w:rPr>
            <w:noProof/>
            <w:webHidden/>
          </w:rPr>
          <w:tab/>
        </w:r>
        <w:r w:rsidR="00321CDB">
          <w:rPr>
            <w:noProof/>
            <w:webHidden/>
          </w:rPr>
          <w:fldChar w:fldCharType="begin"/>
        </w:r>
        <w:r w:rsidR="00321CDB">
          <w:rPr>
            <w:noProof/>
            <w:webHidden/>
          </w:rPr>
          <w:instrText xml:space="preserve"> PAGEREF _Toc28661381 \h </w:instrText>
        </w:r>
        <w:r w:rsidR="00321CDB">
          <w:rPr>
            <w:noProof/>
            <w:webHidden/>
          </w:rPr>
        </w:r>
        <w:r w:rsidR="00321CDB">
          <w:rPr>
            <w:noProof/>
            <w:webHidden/>
          </w:rPr>
          <w:fldChar w:fldCharType="separate"/>
        </w:r>
        <w:r w:rsidR="00321CDB">
          <w:rPr>
            <w:noProof/>
            <w:webHidden/>
          </w:rPr>
          <w:t>5</w:t>
        </w:r>
        <w:r w:rsidR="00321CDB">
          <w:rPr>
            <w:noProof/>
            <w:webHidden/>
          </w:rPr>
          <w:fldChar w:fldCharType="end"/>
        </w:r>
      </w:hyperlink>
    </w:p>
    <w:p w14:paraId="3A7641BC" w14:textId="77777777" w:rsidR="00321CDB" w:rsidRDefault="005654B6">
      <w:pPr>
        <w:pStyle w:val="TOC5"/>
        <w:tabs>
          <w:tab w:val="right" w:leader="dot" w:pos="5030"/>
        </w:tabs>
        <w:rPr>
          <w:rFonts w:eastAsiaTheme="minorEastAsia"/>
          <w:noProof/>
          <w:sz w:val="22"/>
          <w:lang w:val="en-US" w:eastAsia="zh-CN" w:bidi="ar-SA"/>
        </w:rPr>
      </w:pPr>
      <w:hyperlink w:anchor="_Toc28661382" w:history="1">
        <w:r w:rsidR="00321CDB" w:rsidRPr="00A62382">
          <w:rPr>
            <w:rStyle w:val="Hyperlink"/>
            <w:noProof/>
          </w:rPr>
          <w:t>Conformidade com as Leis</w:t>
        </w:r>
        <w:r w:rsidR="00321CDB">
          <w:rPr>
            <w:noProof/>
            <w:webHidden/>
          </w:rPr>
          <w:tab/>
        </w:r>
        <w:r w:rsidR="00321CDB">
          <w:rPr>
            <w:noProof/>
            <w:webHidden/>
          </w:rPr>
          <w:fldChar w:fldCharType="begin"/>
        </w:r>
        <w:r w:rsidR="00321CDB">
          <w:rPr>
            <w:noProof/>
            <w:webHidden/>
          </w:rPr>
          <w:instrText xml:space="preserve"> PAGEREF _Toc28661382 \h </w:instrText>
        </w:r>
        <w:r w:rsidR="00321CDB">
          <w:rPr>
            <w:noProof/>
            <w:webHidden/>
          </w:rPr>
        </w:r>
        <w:r w:rsidR="00321CDB">
          <w:rPr>
            <w:noProof/>
            <w:webHidden/>
          </w:rPr>
          <w:fldChar w:fldCharType="separate"/>
        </w:r>
        <w:r w:rsidR="00321CDB">
          <w:rPr>
            <w:noProof/>
            <w:webHidden/>
          </w:rPr>
          <w:t>5</w:t>
        </w:r>
        <w:r w:rsidR="00321CDB">
          <w:rPr>
            <w:noProof/>
            <w:webHidden/>
          </w:rPr>
          <w:fldChar w:fldCharType="end"/>
        </w:r>
      </w:hyperlink>
    </w:p>
    <w:p w14:paraId="65C49B44" w14:textId="77777777" w:rsidR="00321CDB" w:rsidRDefault="005654B6">
      <w:pPr>
        <w:pStyle w:val="TOC1"/>
        <w:tabs>
          <w:tab w:val="right" w:leader="dot" w:pos="5030"/>
        </w:tabs>
        <w:rPr>
          <w:rFonts w:eastAsiaTheme="minorEastAsia"/>
          <w:b w:val="0"/>
          <w:caps w:val="0"/>
          <w:noProof/>
          <w:sz w:val="22"/>
          <w:lang w:val="en-US" w:eastAsia="zh-CN" w:bidi="ar-SA"/>
        </w:rPr>
      </w:pPr>
      <w:hyperlink w:anchor="_Toc28661383" w:history="1">
        <w:r w:rsidR="00321CDB" w:rsidRPr="00A62382">
          <w:rPr>
            <w:rStyle w:val="Hyperlink"/>
            <w:noProof/>
          </w:rPr>
          <w:t>Termos da Proteção de Dados</w:t>
        </w:r>
        <w:r w:rsidR="00321CDB">
          <w:rPr>
            <w:noProof/>
            <w:webHidden/>
          </w:rPr>
          <w:tab/>
        </w:r>
        <w:r w:rsidR="00321CDB">
          <w:rPr>
            <w:noProof/>
            <w:webHidden/>
          </w:rPr>
          <w:fldChar w:fldCharType="begin"/>
        </w:r>
        <w:r w:rsidR="00321CDB">
          <w:rPr>
            <w:noProof/>
            <w:webHidden/>
          </w:rPr>
          <w:instrText xml:space="preserve"> PAGEREF _Toc28661383 \h </w:instrText>
        </w:r>
        <w:r w:rsidR="00321CDB">
          <w:rPr>
            <w:noProof/>
            <w:webHidden/>
          </w:rPr>
        </w:r>
        <w:r w:rsidR="00321CDB">
          <w:rPr>
            <w:noProof/>
            <w:webHidden/>
          </w:rPr>
          <w:fldChar w:fldCharType="separate"/>
        </w:r>
        <w:r w:rsidR="00321CDB">
          <w:rPr>
            <w:noProof/>
            <w:webHidden/>
          </w:rPr>
          <w:t>5</w:t>
        </w:r>
        <w:r w:rsidR="00321CDB">
          <w:rPr>
            <w:noProof/>
            <w:webHidden/>
          </w:rPr>
          <w:fldChar w:fldCharType="end"/>
        </w:r>
      </w:hyperlink>
    </w:p>
    <w:p w14:paraId="428574F7" w14:textId="77777777" w:rsidR="00321CDB" w:rsidRDefault="005654B6">
      <w:pPr>
        <w:pStyle w:val="TOC5"/>
        <w:tabs>
          <w:tab w:val="right" w:leader="dot" w:pos="5030"/>
        </w:tabs>
        <w:rPr>
          <w:rFonts w:eastAsiaTheme="minorEastAsia"/>
          <w:noProof/>
          <w:sz w:val="22"/>
          <w:lang w:val="en-US" w:eastAsia="zh-CN" w:bidi="ar-SA"/>
        </w:rPr>
      </w:pPr>
      <w:hyperlink w:anchor="_Toc28661384" w:history="1">
        <w:r w:rsidR="00321CDB" w:rsidRPr="00A62382">
          <w:rPr>
            <w:rStyle w:val="Hyperlink"/>
            <w:noProof/>
          </w:rPr>
          <w:t>Âmbito</w:t>
        </w:r>
        <w:r w:rsidR="00321CDB">
          <w:rPr>
            <w:noProof/>
            <w:webHidden/>
          </w:rPr>
          <w:tab/>
        </w:r>
        <w:r w:rsidR="00321CDB">
          <w:rPr>
            <w:noProof/>
            <w:webHidden/>
          </w:rPr>
          <w:fldChar w:fldCharType="begin"/>
        </w:r>
        <w:r w:rsidR="00321CDB">
          <w:rPr>
            <w:noProof/>
            <w:webHidden/>
          </w:rPr>
          <w:instrText xml:space="preserve"> PAGEREF _Toc28661384 \h </w:instrText>
        </w:r>
        <w:r w:rsidR="00321CDB">
          <w:rPr>
            <w:noProof/>
            <w:webHidden/>
          </w:rPr>
        </w:r>
        <w:r w:rsidR="00321CDB">
          <w:rPr>
            <w:noProof/>
            <w:webHidden/>
          </w:rPr>
          <w:fldChar w:fldCharType="separate"/>
        </w:r>
        <w:r w:rsidR="00321CDB">
          <w:rPr>
            <w:noProof/>
            <w:webHidden/>
          </w:rPr>
          <w:t>5</w:t>
        </w:r>
        <w:r w:rsidR="00321CDB">
          <w:rPr>
            <w:noProof/>
            <w:webHidden/>
          </w:rPr>
          <w:fldChar w:fldCharType="end"/>
        </w:r>
      </w:hyperlink>
    </w:p>
    <w:p w14:paraId="14E50BD6" w14:textId="77777777" w:rsidR="00321CDB" w:rsidRDefault="005654B6">
      <w:pPr>
        <w:pStyle w:val="TOC5"/>
        <w:tabs>
          <w:tab w:val="right" w:leader="dot" w:pos="5030"/>
        </w:tabs>
        <w:rPr>
          <w:rFonts w:eastAsiaTheme="minorEastAsia"/>
          <w:noProof/>
          <w:sz w:val="22"/>
          <w:lang w:val="en-US" w:eastAsia="zh-CN" w:bidi="ar-SA"/>
        </w:rPr>
      </w:pPr>
      <w:hyperlink w:anchor="_Toc28661385" w:history="1">
        <w:r w:rsidR="00321CDB" w:rsidRPr="00A62382">
          <w:rPr>
            <w:rStyle w:val="Hyperlink"/>
            <w:noProof/>
          </w:rPr>
          <w:t>Natureza do Tratamento de Dados; Propriedade</w:t>
        </w:r>
        <w:r w:rsidR="00321CDB">
          <w:rPr>
            <w:noProof/>
            <w:webHidden/>
          </w:rPr>
          <w:tab/>
        </w:r>
        <w:r w:rsidR="00321CDB">
          <w:rPr>
            <w:noProof/>
            <w:webHidden/>
          </w:rPr>
          <w:fldChar w:fldCharType="begin"/>
        </w:r>
        <w:r w:rsidR="00321CDB">
          <w:rPr>
            <w:noProof/>
            <w:webHidden/>
          </w:rPr>
          <w:instrText xml:space="preserve"> PAGEREF _Toc28661385 \h </w:instrText>
        </w:r>
        <w:r w:rsidR="00321CDB">
          <w:rPr>
            <w:noProof/>
            <w:webHidden/>
          </w:rPr>
        </w:r>
        <w:r w:rsidR="00321CDB">
          <w:rPr>
            <w:noProof/>
            <w:webHidden/>
          </w:rPr>
          <w:fldChar w:fldCharType="separate"/>
        </w:r>
        <w:r w:rsidR="00321CDB">
          <w:rPr>
            <w:noProof/>
            <w:webHidden/>
          </w:rPr>
          <w:t>5</w:t>
        </w:r>
        <w:r w:rsidR="00321CDB">
          <w:rPr>
            <w:noProof/>
            <w:webHidden/>
          </w:rPr>
          <w:fldChar w:fldCharType="end"/>
        </w:r>
      </w:hyperlink>
    </w:p>
    <w:p w14:paraId="3203DDFF" w14:textId="77777777" w:rsidR="00321CDB" w:rsidRDefault="005654B6">
      <w:pPr>
        <w:pStyle w:val="TOC5"/>
        <w:tabs>
          <w:tab w:val="right" w:leader="dot" w:pos="5030"/>
        </w:tabs>
        <w:rPr>
          <w:rFonts w:eastAsiaTheme="minorEastAsia"/>
          <w:noProof/>
          <w:sz w:val="22"/>
          <w:lang w:val="en-US" w:eastAsia="zh-CN" w:bidi="ar-SA"/>
        </w:rPr>
      </w:pPr>
      <w:hyperlink w:anchor="_Toc28661386" w:history="1">
        <w:r w:rsidR="00321CDB" w:rsidRPr="00A62382">
          <w:rPr>
            <w:rStyle w:val="Hyperlink"/>
            <w:noProof/>
          </w:rPr>
          <w:t>Divulgação dos Dados Tratados</w:t>
        </w:r>
        <w:r w:rsidR="00321CDB">
          <w:rPr>
            <w:noProof/>
            <w:webHidden/>
          </w:rPr>
          <w:tab/>
        </w:r>
        <w:r w:rsidR="00321CDB">
          <w:rPr>
            <w:noProof/>
            <w:webHidden/>
          </w:rPr>
          <w:fldChar w:fldCharType="begin"/>
        </w:r>
        <w:r w:rsidR="00321CDB">
          <w:rPr>
            <w:noProof/>
            <w:webHidden/>
          </w:rPr>
          <w:instrText xml:space="preserve"> PAGEREF _Toc28661386 \h </w:instrText>
        </w:r>
        <w:r w:rsidR="00321CDB">
          <w:rPr>
            <w:noProof/>
            <w:webHidden/>
          </w:rPr>
        </w:r>
        <w:r w:rsidR="00321CDB">
          <w:rPr>
            <w:noProof/>
            <w:webHidden/>
          </w:rPr>
          <w:fldChar w:fldCharType="separate"/>
        </w:r>
        <w:r w:rsidR="00321CDB">
          <w:rPr>
            <w:noProof/>
            <w:webHidden/>
          </w:rPr>
          <w:t>6</w:t>
        </w:r>
        <w:r w:rsidR="00321CDB">
          <w:rPr>
            <w:noProof/>
            <w:webHidden/>
          </w:rPr>
          <w:fldChar w:fldCharType="end"/>
        </w:r>
      </w:hyperlink>
    </w:p>
    <w:p w14:paraId="59683D87" w14:textId="77777777" w:rsidR="00321CDB" w:rsidRDefault="005654B6">
      <w:pPr>
        <w:pStyle w:val="TOC5"/>
        <w:tabs>
          <w:tab w:val="right" w:leader="dot" w:pos="5030"/>
        </w:tabs>
        <w:rPr>
          <w:rFonts w:eastAsiaTheme="minorEastAsia"/>
          <w:noProof/>
          <w:sz w:val="22"/>
          <w:lang w:val="en-US" w:eastAsia="zh-CN" w:bidi="ar-SA"/>
        </w:rPr>
      </w:pPr>
      <w:hyperlink w:anchor="_Toc28661387" w:history="1">
        <w:r w:rsidR="00321CDB" w:rsidRPr="00A62382">
          <w:rPr>
            <w:rStyle w:val="Hyperlink"/>
            <w:noProof/>
          </w:rPr>
          <w:t>Tratamento de Dados Pessoais; RGPD</w:t>
        </w:r>
        <w:r w:rsidR="00321CDB">
          <w:rPr>
            <w:noProof/>
            <w:webHidden/>
          </w:rPr>
          <w:tab/>
        </w:r>
        <w:r w:rsidR="00321CDB">
          <w:rPr>
            <w:noProof/>
            <w:webHidden/>
          </w:rPr>
          <w:fldChar w:fldCharType="begin"/>
        </w:r>
        <w:r w:rsidR="00321CDB">
          <w:rPr>
            <w:noProof/>
            <w:webHidden/>
          </w:rPr>
          <w:instrText xml:space="preserve"> PAGEREF _Toc28661387 \h </w:instrText>
        </w:r>
        <w:r w:rsidR="00321CDB">
          <w:rPr>
            <w:noProof/>
            <w:webHidden/>
          </w:rPr>
        </w:r>
        <w:r w:rsidR="00321CDB">
          <w:rPr>
            <w:noProof/>
            <w:webHidden/>
          </w:rPr>
          <w:fldChar w:fldCharType="separate"/>
        </w:r>
        <w:r w:rsidR="00321CDB">
          <w:rPr>
            <w:noProof/>
            <w:webHidden/>
          </w:rPr>
          <w:t>6</w:t>
        </w:r>
        <w:r w:rsidR="00321CDB">
          <w:rPr>
            <w:noProof/>
            <w:webHidden/>
          </w:rPr>
          <w:fldChar w:fldCharType="end"/>
        </w:r>
      </w:hyperlink>
    </w:p>
    <w:p w14:paraId="0F0D3F3C" w14:textId="77777777" w:rsidR="00321CDB" w:rsidRDefault="005654B6">
      <w:pPr>
        <w:pStyle w:val="TOC5"/>
        <w:tabs>
          <w:tab w:val="right" w:leader="dot" w:pos="5030"/>
        </w:tabs>
        <w:rPr>
          <w:rFonts w:eastAsiaTheme="minorEastAsia"/>
          <w:noProof/>
          <w:sz w:val="22"/>
          <w:lang w:val="en-US" w:eastAsia="zh-CN" w:bidi="ar-SA"/>
        </w:rPr>
      </w:pPr>
      <w:hyperlink w:anchor="_Toc28661388" w:history="1">
        <w:r w:rsidR="00321CDB" w:rsidRPr="00A62382">
          <w:rPr>
            <w:rStyle w:val="Hyperlink"/>
            <w:noProof/>
          </w:rPr>
          <w:t>Segurança dos Dados</w:t>
        </w:r>
        <w:r w:rsidR="00321CDB">
          <w:rPr>
            <w:noProof/>
            <w:webHidden/>
          </w:rPr>
          <w:tab/>
        </w:r>
        <w:r w:rsidR="00321CDB">
          <w:rPr>
            <w:noProof/>
            <w:webHidden/>
          </w:rPr>
          <w:fldChar w:fldCharType="begin"/>
        </w:r>
        <w:r w:rsidR="00321CDB">
          <w:rPr>
            <w:noProof/>
            <w:webHidden/>
          </w:rPr>
          <w:instrText xml:space="preserve"> PAGEREF _Toc28661388 \h </w:instrText>
        </w:r>
        <w:r w:rsidR="00321CDB">
          <w:rPr>
            <w:noProof/>
            <w:webHidden/>
          </w:rPr>
        </w:r>
        <w:r w:rsidR="00321CDB">
          <w:rPr>
            <w:noProof/>
            <w:webHidden/>
          </w:rPr>
          <w:fldChar w:fldCharType="separate"/>
        </w:r>
        <w:r w:rsidR="00321CDB">
          <w:rPr>
            <w:noProof/>
            <w:webHidden/>
          </w:rPr>
          <w:t>7</w:t>
        </w:r>
        <w:r w:rsidR="00321CDB">
          <w:rPr>
            <w:noProof/>
            <w:webHidden/>
          </w:rPr>
          <w:fldChar w:fldCharType="end"/>
        </w:r>
      </w:hyperlink>
    </w:p>
    <w:p w14:paraId="0A3F9673" w14:textId="77777777" w:rsidR="00321CDB" w:rsidRDefault="005654B6">
      <w:pPr>
        <w:pStyle w:val="TOC5"/>
        <w:tabs>
          <w:tab w:val="right" w:leader="dot" w:pos="5030"/>
        </w:tabs>
        <w:rPr>
          <w:rFonts w:eastAsiaTheme="minorEastAsia"/>
          <w:noProof/>
          <w:sz w:val="22"/>
          <w:lang w:val="en-US" w:eastAsia="zh-CN" w:bidi="ar-SA"/>
        </w:rPr>
      </w:pPr>
      <w:hyperlink w:anchor="_Toc28661389" w:history="1">
        <w:r w:rsidR="00321CDB" w:rsidRPr="00A62382">
          <w:rPr>
            <w:rStyle w:val="Hyperlink"/>
            <w:noProof/>
          </w:rPr>
          <w:t>Notificação de Incidentes de Segurança</w:t>
        </w:r>
        <w:r w:rsidR="00321CDB">
          <w:rPr>
            <w:noProof/>
            <w:webHidden/>
          </w:rPr>
          <w:tab/>
        </w:r>
        <w:r w:rsidR="00321CDB">
          <w:rPr>
            <w:noProof/>
            <w:webHidden/>
          </w:rPr>
          <w:fldChar w:fldCharType="begin"/>
        </w:r>
        <w:r w:rsidR="00321CDB">
          <w:rPr>
            <w:noProof/>
            <w:webHidden/>
          </w:rPr>
          <w:instrText xml:space="preserve"> PAGEREF _Toc28661389 \h </w:instrText>
        </w:r>
        <w:r w:rsidR="00321CDB">
          <w:rPr>
            <w:noProof/>
            <w:webHidden/>
          </w:rPr>
        </w:r>
        <w:r w:rsidR="00321CDB">
          <w:rPr>
            <w:noProof/>
            <w:webHidden/>
          </w:rPr>
          <w:fldChar w:fldCharType="separate"/>
        </w:r>
        <w:r w:rsidR="00321CDB">
          <w:rPr>
            <w:noProof/>
            <w:webHidden/>
          </w:rPr>
          <w:t>8</w:t>
        </w:r>
        <w:r w:rsidR="00321CDB">
          <w:rPr>
            <w:noProof/>
            <w:webHidden/>
          </w:rPr>
          <w:fldChar w:fldCharType="end"/>
        </w:r>
      </w:hyperlink>
    </w:p>
    <w:p w14:paraId="447B6F5A" w14:textId="77777777" w:rsidR="00321CDB" w:rsidRDefault="005654B6">
      <w:pPr>
        <w:pStyle w:val="TOC5"/>
        <w:tabs>
          <w:tab w:val="right" w:leader="dot" w:pos="5030"/>
        </w:tabs>
        <w:rPr>
          <w:rFonts w:eastAsiaTheme="minorEastAsia"/>
          <w:noProof/>
          <w:sz w:val="22"/>
          <w:lang w:val="en-US" w:eastAsia="zh-CN" w:bidi="ar-SA"/>
        </w:rPr>
      </w:pPr>
      <w:hyperlink w:anchor="_Toc28661390" w:history="1">
        <w:r w:rsidR="00321CDB" w:rsidRPr="00A62382">
          <w:rPr>
            <w:rStyle w:val="Hyperlink"/>
            <w:noProof/>
          </w:rPr>
          <w:t>Localização e Transferências de Dados</w:t>
        </w:r>
        <w:r w:rsidR="00321CDB">
          <w:rPr>
            <w:noProof/>
            <w:webHidden/>
          </w:rPr>
          <w:tab/>
        </w:r>
        <w:r w:rsidR="00321CDB">
          <w:rPr>
            <w:noProof/>
            <w:webHidden/>
          </w:rPr>
          <w:fldChar w:fldCharType="begin"/>
        </w:r>
        <w:r w:rsidR="00321CDB">
          <w:rPr>
            <w:noProof/>
            <w:webHidden/>
          </w:rPr>
          <w:instrText xml:space="preserve"> PAGEREF _Toc28661390 \h </w:instrText>
        </w:r>
        <w:r w:rsidR="00321CDB">
          <w:rPr>
            <w:noProof/>
            <w:webHidden/>
          </w:rPr>
        </w:r>
        <w:r w:rsidR="00321CDB">
          <w:rPr>
            <w:noProof/>
            <w:webHidden/>
          </w:rPr>
          <w:fldChar w:fldCharType="separate"/>
        </w:r>
        <w:r w:rsidR="00321CDB">
          <w:rPr>
            <w:noProof/>
            <w:webHidden/>
          </w:rPr>
          <w:t>9</w:t>
        </w:r>
        <w:r w:rsidR="00321CDB">
          <w:rPr>
            <w:noProof/>
            <w:webHidden/>
          </w:rPr>
          <w:fldChar w:fldCharType="end"/>
        </w:r>
      </w:hyperlink>
    </w:p>
    <w:p w14:paraId="4E6BA4AA" w14:textId="77777777" w:rsidR="00321CDB" w:rsidRDefault="005654B6">
      <w:pPr>
        <w:pStyle w:val="TOC5"/>
        <w:tabs>
          <w:tab w:val="right" w:leader="dot" w:pos="5030"/>
        </w:tabs>
        <w:rPr>
          <w:rFonts w:eastAsiaTheme="minorEastAsia"/>
          <w:noProof/>
          <w:sz w:val="22"/>
          <w:lang w:val="en-US" w:eastAsia="zh-CN" w:bidi="ar-SA"/>
        </w:rPr>
      </w:pPr>
      <w:hyperlink w:anchor="_Toc28661391" w:history="1">
        <w:r w:rsidR="00321CDB" w:rsidRPr="00A62382">
          <w:rPr>
            <w:rStyle w:val="Hyperlink"/>
            <w:noProof/>
          </w:rPr>
          <w:t>Retenção e Eliminação de Dados</w:t>
        </w:r>
        <w:r w:rsidR="00321CDB">
          <w:rPr>
            <w:noProof/>
            <w:webHidden/>
          </w:rPr>
          <w:tab/>
        </w:r>
        <w:r w:rsidR="00321CDB">
          <w:rPr>
            <w:noProof/>
            <w:webHidden/>
          </w:rPr>
          <w:fldChar w:fldCharType="begin"/>
        </w:r>
        <w:r w:rsidR="00321CDB">
          <w:rPr>
            <w:noProof/>
            <w:webHidden/>
          </w:rPr>
          <w:instrText xml:space="preserve"> PAGEREF _Toc28661391 \h </w:instrText>
        </w:r>
        <w:r w:rsidR="00321CDB">
          <w:rPr>
            <w:noProof/>
            <w:webHidden/>
          </w:rPr>
        </w:r>
        <w:r w:rsidR="00321CDB">
          <w:rPr>
            <w:noProof/>
            <w:webHidden/>
          </w:rPr>
          <w:fldChar w:fldCharType="separate"/>
        </w:r>
        <w:r w:rsidR="00321CDB">
          <w:rPr>
            <w:noProof/>
            <w:webHidden/>
          </w:rPr>
          <w:t>9</w:t>
        </w:r>
        <w:r w:rsidR="00321CDB">
          <w:rPr>
            <w:noProof/>
            <w:webHidden/>
          </w:rPr>
          <w:fldChar w:fldCharType="end"/>
        </w:r>
      </w:hyperlink>
    </w:p>
    <w:p w14:paraId="1298E6DA" w14:textId="77777777" w:rsidR="00321CDB" w:rsidRDefault="005654B6">
      <w:pPr>
        <w:pStyle w:val="TOC5"/>
        <w:tabs>
          <w:tab w:val="right" w:leader="dot" w:pos="5030"/>
        </w:tabs>
        <w:rPr>
          <w:rFonts w:eastAsiaTheme="minorEastAsia"/>
          <w:noProof/>
          <w:sz w:val="22"/>
          <w:lang w:val="en-US" w:eastAsia="zh-CN" w:bidi="ar-SA"/>
        </w:rPr>
      </w:pPr>
      <w:hyperlink w:anchor="_Toc28661392" w:history="1">
        <w:r w:rsidR="00321CDB" w:rsidRPr="00A62382">
          <w:rPr>
            <w:rStyle w:val="Hyperlink"/>
            <w:noProof/>
          </w:rPr>
          <w:t>Compromisso de Confidencialidade do Contratante</w:t>
        </w:r>
        <w:r w:rsidR="00321CDB">
          <w:rPr>
            <w:noProof/>
            <w:webHidden/>
          </w:rPr>
          <w:tab/>
        </w:r>
        <w:r w:rsidR="00321CDB">
          <w:rPr>
            <w:noProof/>
            <w:webHidden/>
          </w:rPr>
          <w:fldChar w:fldCharType="begin"/>
        </w:r>
        <w:r w:rsidR="00321CDB">
          <w:rPr>
            <w:noProof/>
            <w:webHidden/>
          </w:rPr>
          <w:instrText xml:space="preserve"> PAGEREF _Toc28661392 \h </w:instrText>
        </w:r>
        <w:r w:rsidR="00321CDB">
          <w:rPr>
            <w:noProof/>
            <w:webHidden/>
          </w:rPr>
        </w:r>
        <w:r w:rsidR="00321CDB">
          <w:rPr>
            <w:noProof/>
            <w:webHidden/>
          </w:rPr>
          <w:fldChar w:fldCharType="separate"/>
        </w:r>
        <w:r w:rsidR="00321CDB">
          <w:rPr>
            <w:noProof/>
            <w:webHidden/>
          </w:rPr>
          <w:t>9</w:t>
        </w:r>
        <w:r w:rsidR="00321CDB">
          <w:rPr>
            <w:noProof/>
            <w:webHidden/>
          </w:rPr>
          <w:fldChar w:fldCharType="end"/>
        </w:r>
      </w:hyperlink>
    </w:p>
    <w:p w14:paraId="0EDCEB8D" w14:textId="77777777" w:rsidR="00321CDB" w:rsidRDefault="005654B6">
      <w:pPr>
        <w:pStyle w:val="TOC5"/>
        <w:tabs>
          <w:tab w:val="right" w:leader="dot" w:pos="5030"/>
        </w:tabs>
        <w:rPr>
          <w:rFonts w:eastAsiaTheme="minorEastAsia"/>
          <w:noProof/>
          <w:sz w:val="22"/>
          <w:lang w:val="en-US" w:eastAsia="zh-CN" w:bidi="ar-SA"/>
        </w:rPr>
      </w:pPr>
      <w:hyperlink w:anchor="_Toc28661393" w:history="1">
        <w:r w:rsidR="00321CDB" w:rsidRPr="00A62382">
          <w:rPr>
            <w:rStyle w:val="Hyperlink"/>
            <w:noProof/>
          </w:rPr>
          <w:t>Notificação e Controlos à utilização por parte dos Subcontratantes</w:t>
        </w:r>
        <w:r w:rsidR="00321CDB">
          <w:rPr>
            <w:noProof/>
            <w:webHidden/>
          </w:rPr>
          <w:tab/>
        </w:r>
        <w:r w:rsidR="00321CDB">
          <w:rPr>
            <w:noProof/>
            <w:webHidden/>
          </w:rPr>
          <w:fldChar w:fldCharType="begin"/>
        </w:r>
        <w:r w:rsidR="00321CDB">
          <w:rPr>
            <w:noProof/>
            <w:webHidden/>
          </w:rPr>
          <w:instrText xml:space="preserve"> PAGEREF _Toc28661393 \h </w:instrText>
        </w:r>
        <w:r w:rsidR="00321CDB">
          <w:rPr>
            <w:noProof/>
            <w:webHidden/>
          </w:rPr>
        </w:r>
        <w:r w:rsidR="00321CDB">
          <w:rPr>
            <w:noProof/>
            <w:webHidden/>
          </w:rPr>
          <w:fldChar w:fldCharType="separate"/>
        </w:r>
        <w:r w:rsidR="00321CDB">
          <w:rPr>
            <w:noProof/>
            <w:webHidden/>
          </w:rPr>
          <w:t>10</w:t>
        </w:r>
        <w:r w:rsidR="00321CDB">
          <w:rPr>
            <w:noProof/>
            <w:webHidden/>
          </w:rPr>
          <w:fldChar w:fldCharType="end"/>
        </w:r>
      </w:hyperlink>
    </w:p>
    <w:p w14:paraId="4C453618" w14:textId="77777777" w:rsidR="00321CDB" w:rsidRDefault="005654B6">
      <w:pPr>
        <w:pStyle w:val="TOC5"/>
        <w:tabs>
          <w:tab w:val="right" w:leader="dot" w:pos="5030"/>
        </w:tabs>
        <w:rPr>
          <w:rFonts w:eastAsiaTheme="minorEastAsia"/>
          <w:noProof/>
          <w:sz w:val="22"/>
          <w:lang w:val="en-US" w:eastAsia="zh-CN" w:bidi="ar-SA"/>
        </w:rPr>
      </w:pPr>
      <w:hyperlink w:anchor="_Toc28661394" w:history="1">
        <w:r w:rsidR="00321CDB" w:rsidRPr="00A62382">
          <w:rPr>
            <w:rStyle w:val="Hyperlink"/>
            <w:noProof/>
          </w:rPr>
          <w:t>Instituições de Ensino</w:t>
        </w:r>
        <w:r w:rsidR="00321CDB">
          <w:rPr>
            <w:noProof/>
            <w:webHidden/>
          </w:rPr>
          <w:tab/>
        </w:r>
        <w:r w:rsidR="00321CDB">
          <w:rPr>
            <w:noProof/>
            <w:webHidden/>
          </w:rPr>
          <w:fldChar w:fldCharType="begin"/>
        </w:r>
        <w:r w:rsidR="00321CDB">
          <w:rPr>
            <w:noProof/>
            <w:webHidden/>
          </w:rPr>
          <w:instrText xml:space="preserve"> PAGEREF _Toc28661394 \h </w:instrText>
        </w:r>
        <w:r w:rsidR="00321CDB">
          <w:rPr>
            <w:noProof/>
            <w:webHidden/>
          </w:rPr>
        </w:r>
        <w:r w:rsidR="00321CDB">
          <w:rPr>
            <w:noProof/>
            <w:webHidden/>
          </w:rPr>
          <w:fldChar w:fldCharType="separate"/>
        </w:r>
        <w:r w:rsidR="00321CDB">
          <w:rPr>
            <w:noProof/>
            <w:webHidden/>
          </w:rPr>
          <w:t>10</w:t>
        </w:r>
        <w:r w:rsidR="00321CDB">
          <w:rPr>
            <w:noProof/>
            <w:webHidden/>
          </w:rPr>
          <w:fldChar w:fldCharType="end"/>
        </w:r>
      </w:hyperlink>
    </w:p>
    <w:p w14:paraId="16392790" w14:textId="77777777" w:rsidR="00321CDB" w:rsidRDefault="005654B6">
      <w:pPr>
        <w:pStyle w:val="TOC5"/>
        <w:tabs>
          <w:tab w:val="right" w:leader="dot" w:pos="5030"/>
        </w:tabs>
        <w:rPr>
          <w:rFonts w:eastAsiaTheme="minorEastAsia"/>
          <w:noProof/>
          <w:sz w:val="22"/>
          <w:lang w:val="en-US" w:eastAsia="zh-CN" w:bidi="ar-SA"/>
        </w:rPr>
      </w:pPr>
      <w:hyperlink w:anchor="_Toc28661395" w:history="1">
        <w:r w:rsidR="00321CDB" w:rsidRPr="00A62382">
          <w:rPr>
            <w:rStyle w:val="Hyperlink"/>
            <w:noProof/>
          </w:rPr>
          <w:t>Contrato de Cliente do CJIS</w:t>
        </w:r>
        <w:r w:rsidR="00321CDB">
          <w:rPr>
            <w:noProof/>
            <w:webHidden/>
          </w:rPr>
          <w:tab/>
        </w:r>
        <w:r w:rsidR="00321CDB">
          <w:rPr>
            <w:noProof/>
            <w:webHidden/>
          </w:rPr>
          <w:fldChar w:fldCharType="begin"/>
        </w:r>
        <w:r w:rsidR="00321CDB">
          <w:rPr>
            <w:noProof/>
            <w:webHidden/>
          </w:rPr>
          <w:instrText xml:space="preserve"> PAGEREF _Toc28661395 \h </w:instrText>
        </w:r>
        <w:r w:rsidR="00321CDB">
          <w:rPr>
            <w:noProof/>
            <w:webHidden/>
          </w:rPr>
        </w:r>
        <w:r w:rsidR="00321CDB">
          <w:rPr>
            <w:noProof/>
            <w:webHidden/>
          </w:rPr>
          <w:fldChar w:fldCharType="separate"/>
        </w:r>
        <w:r w:rsidR="00321CDB">
          <w:rPr>
            <w:noProof/>
            <w:webHidden/>
          </w:rPr>
          <w:t>10</w:t>
        </w:r>
        <w:r w:rsidR="00321CDB">
          <w:rPr>
            <w:noProof/>
            <w:webHidden/>
          </w:rPr>
          <w:fldChar w:fldCharType="end"/>
        </w:r>
      </w:hyperlink>
    </w:p>
    <w:p w14:paraId="29AF87EB" w14:textId="77777777" w:rsidR="00321CDB" w:rsidRDefault="005654B6">
      <w:pPr>
        <w:pStyle w:val="TOC5"/>
        <w:tabs>
          <w:tab w:val="right" w:leader="dot" w:pos="5030"/>
        </w:tabs>
        <w:rPr>
          <w:rFonts w:eastAsiaTheme="minorEastAsia"/>
          <w:noProof/>
          <w:sz w:val="22"/>
          <w:lang w:val="en-US" w:eastAsia="zh-CN" w:bidi="ar-SA"/>
        </w:rPr>
      </w:pPr>
      <w:hyperlink w:anchor="_Toc28661396" w:history="1">
        <w:r w:rsidR="00321CDB" w:rsidRPr="00A62382">
          <w:rPr>
            <w:rStyle w:val="Hyperlink"/>
            <w:noProof/>
          </w:rPr>
          <w:t>Associado de Negócio HIPAA</w:t>
        </w:r>
        <w:r w:rsidR="00321CDB">
          <w:rPr>
            <w:noProof/>
            <w:webHidden/>
          </w:rPr>
          <w:tab/>
        </w:r>
        <w:r w:rsidR="00321CDB">
          <w:rPr>
            <w:noProof/>
            <w:webHidden/>
          </w:rPr>
          <w:fldChar w:fldCharType="begin"/>
        </w:r>
        <w:r w:rsidR="00321CDB">
          <w:rPr>
            <w:noProof/>
            <w:webHidden/>
          </w:rPr>
          <w:instrText xml:space="preserve"> PAGEREF _Toc28661396 \h </w:instrText>
        </w:r>
        <w:r w:rsidR="00321CDB">
          <w:rPr>
            <w:noProof/>
            <w:webHidden/>
          </w:rPr>
        </w:r>
        <w:r w:rsidR="00321CDB">
          <w:rPr>
            <w:noProof/>
            <w:webHidden/>
          </w:rPr>
          <w:fldChar w:fldCharType="separate"/>
        </w:r>
        <w:r w:rsidR="00321CDB">
          <w:rPr>
            <w:noProof/>
            <w:webHidden/>
          </w:rPr>
          <w:t>10</w:t>
        </w:r>
        <w:r w:rsidR="00321CDB">
          <w:rPr>
            <w:noProof/>
            <w:webHidden/>
          </w:rPr>
          <w:fldChar w:fldCharType="end"/>
        </w:r>
      </w:hyperlink>
    </w:p>
    <w:p w14:paraId="4DFE1C96" w14:textId="77777777" w:rsidR="00321CDB" w:rsidRDefault="005654B6">
      <w:pPr>
        <w:pStyle w:val="TOC5"/>
        <w:tabs>
          <w:tab w:val="right" w:leader="dot" w:pos="5030"/>
        </w:tabs>
        <w:rPr>
          <w:rFonts w:eastAsiaTheme="minorEastAsia"/>
          <w:noProof/>
          <w:sz w:val="22"/>
          <w:lang w:val="en-US" w:eastAsia="zh-CN" w:bidi="ar-SA"/>
        </w:rPr>
      </w:pPr>
      <w:hyperlink w:anchor="_Toc28661397" w:history="1">
        <w:r w:rsidR="00321CDB" w:rsidRPr="00A62382">
          <w:rPr>
            <w:rStyle w:val="Hyperlink"/>
            <w:noProof/>
          </w:rPr>
          <w:t>Lei de privacidade do consumidor da Califórnia (CCPA)</w:t>
        </w:r>
        <w:r w:rsidR="00321CDB">
          <w:rPr>
            <w:noProof/>
            <w:webHidden/>
          </w:rPr>
          <w:tab/>
        </w:r>
        <w:r w:rsidR="00321CDB">
          <w:rPr>
            <w:noProof/>
            <w:webHidden/>
          </w:rPr>
          <w:fldChar w:fldCharType="begin"/>
        </w:r>
        <w:r w:rsidR="00321CDB">
          <w:rPr>
            <w:noProof/>
            <w:webHidden/>
          </w:rPr>
          <w:instrText xml:space="preserve"> PAGEREF _Toc28661397 \h </w:instrText>
        </w:r>
        <w:r w:rsidR="00321CDB">
          <w:rPr>
            <w:noProof/>
            <w:webHidden/>
          </w:rPr>
        </w:r>
        <w:r w:rsidR="00321CDB">
          <w:rPr>
            <w:noProof/>
            <w:webHidden/>
          </w:rPr>
          <w:fldChar w:fldCharType="separate"/>
        </w:r>
        <w:r w:rsidR="00321CDB">
          <w:rPr>
            <w:noProof/>
            <w:webHidden/>
          </w:rPr>
          <w:t>11</w:t>
        </w:r>
        <w:r w:rsidR="00321CDB">
          <w:rPr>
            <w:noProof/>
            <w:webHidden/>
          </w:rPr>
          <w:fldChar w:fldCharType="end"/>
        </w:r>
      </w:hyperlink>
    </w:p>
    <w:p w14:paraId="289B74A5" w14:textId="77777777" w:rsidR="00321CDB" w:rsidRDefault="005654B6">
      <w:pPr>
        <w:pStyle w:val="TOC5"/>
        <w:tabs>
          <w:tab w:val="right" w:leader="dot" w:pos="5030"/>
        </w:tabs>
        <w:rPr>
          <w:rFonts w:eastAsiaTheme="minorEastAsia"/>
          <w:noProof/>
          <w:sz w:val="22"/>
          <w:lang w:val="en-US" w:eastAsia="zh-CN" w:bidi="ar-SA"/>
        </w:rPr>
      </w:pPr>
      <w:hyperlink w:anchor="_Toc28661398" w:history="1">
        <w:r w:rsidR="00321CDB" w:rsidRPr="00A62382">
          <w:rPr>
            <w:rStyle w:val="Hyperlink"/>
            <w:noProof/>
          </w:rPr>
          <w:t>Como Contactar a Microsoft</w:t>
        </w:r>
        <w:r w:rsidR="00321CDB">
          <w:rPr>
            <w:noProof/>
            <w:webHidden/>
          </w:rPr>
          <w:tab/>
        </w:r>
        <w:r w:rsidR="00321CDB">
          <w:rPr>
            <w:noProof/>
            <w:webHidden/>
          </w:rPr>
          <w:fldChar w:fldCharType="begin"/>
        </w:r>
        <w:r w:rsidR="00321CDB">
          <w:rPr>
            <w:noProof/>
            <w:webHidden/>
          </w:rPr>
          <w:instrText xml:space="preserve"> PAGEREF _Toc28661398 \h </w:instrText>
        </w:r>
        <w:r w:rsidR="00321CDB">
          <w:rPr>
            <w:noProof/>
            <w:webHidden/>
          </w:rPr>
        </w:r>
        <w:r w:rsidR="00321CDB">
          <w:rPr>
            <w:noProof/>
            <w:webHidden/>
          </w:rPr>
          <w:fldChar w:fldCharType="separate"/>
        </w:r>
        <w:r w:rsidR="00321CDB">
          <w:rPr>
            <w:noProof/>
            <w:webHidden/>
          </w:rPr>
          <w:t>11</w:t>
        </w:r>
        <w:r w:rsidR="00321CDB">
          <w:rPr>
            <w:noProof/>
            <w:webHidden/>
          </w:rPr>
          <w:fldChar w:fldCharType="end"/>
        </w:r>
      </w:hyperlink>
    </w:p>
    <w:p w14:paraId="6ED6A2B9" w14:textId="77777777" w:rsidR="00321CDB" w:rsidRDefault="005654B6">
      <w:pPr>
        <w:pStyle w:val="TOC1"/>
        <w:tabs>
          <w:tab w:val="right" w:leader="dot" w:pos="5030"/>
        </w:tabs>
        <w:rPr>
          <w:rFonts w:eastAsiaTheme="minorEastAsia"/>
          <w:b w:val="0"/>
          <w:caps w:val="0"/>
          <w:noProof/>
          <w:sz w:val="22"/>
          <w:lang w:val="en-US" w:eastAsia="zh-CN" w:bidi="ar-SA"/>
        </w:rPr>
      </w:pPr>
      <w:hyperlink w:anchor="_Toc28661399" w:history="1">
        <w:r w:rsidR="00321CDB" w:rsidRPr="00A62382">
          <w:rPr>
            <w:rStyle w:val="Hyperlink"/>
            <w:noProof/>
          </w:rPr>
          <w:t>Apêndice A – Medidas de Segurança</w:t>
        </w:r>
        <w:r w:rsidR="00321CDB">
          <w:rPr>
            <w:noProof/>
            <w:webHidden/>
          </w:rPr>
          <w:tab/>
        </w:r>
        <w:r w:rsidR="00321CDB">
          <w:rPr>
            <w:noProof/>
            <w:webHidden/>
          </w:rPr>
          <w:fldChar w:fldCharType="begin"/>
        </w:r>
        <w:r w:rsidR="00321CDB">
          <w:rPr>
            <w:noProof/>
            <w:webHidden/>
          </w:rPr>
          <w:instrText xml:space="preserve"> PAGEREF _Toc28661399 \h </w:instrText>
        </w:r>
        <w:r w:rsidR="00321CDB">
          <w:rPr>
            <w:noProof/>
            <w:webHidden/>
          </w:rPr>
        </w:r>
        <w:r w:rsidR="00321CDB">
          <w:rPr>
            <w:noProof/>
            <w:webHidden/>
          </w:rPr>
          <w:fldChar w:fldCharType="separate"/>
        </w:r>
        <w:r w:rsidR="00321CDB">
          <w:rPr>
            <w:noProof/>
            <w:webHidden/>
          </w:rPr>
          <w:t>12</w:t>
        </w:r>
        <w:r w:rsidR="00321CDB">
          <w:rPr>
            <w:noProof/>
            <w:webHidden/>
          </w:rPr>
          <w:fldChar w:fldCharType="end"/>
        </w:r>
      </w:hyperlink>
    </w:p>
    <w:p w14:paraId="3B2D89AB" w14:textId="77777777" w:rsidR="00321CDB" w:rsidRDefault="005654B6">
      <w:pPr>
        <w:pStyle w:val="TOC1"/>
        <w:tabs>
          <w:tab w:val="right" w:leader="dot" w:pos="5030"/>
        </w:tabs>
        <w:rPr>
          <w:rFonts w:eastAsiaTheme="minorEastAsia"/>
          <w:b w:val="0"/>
          <w:caps w:val="0"/>
          <w:noProof/>
          <w:sz w:val="22"/>
          <w:lang w:val="en-US" w:eastAsia="zh-CN" w:bidi="ar-SA"/>
        </w:rPr>
      </w:pPr>
      <w:hyperlink w:anchor="_Toc28661400" w:history="1">
        <w:r w:rsidR="00321CDB" w:rsidRPr="00A62382">
          <w:rPr>
            <w:rStyle w:val="Hyperlink"/>
            <w:noProof/>
          </w:rPr>
          <w:t>Anexo 1 – Notificações</w:t>
        </w:r>
        <w:r w:rsidR="00321CDB">
          <w:rPr>
            <w:noProof/>
            <w:webHidden/>
          </w:rPr>
          <w:tab/>
        </w:r>
        <w:r w:rsidR="00321CDB">
          <w:rPr>
            <w:noProof/>
            <w:webHidden/>
          </w:rPr>
          <w:fldChar w:fldCharType="begin"/>
        </w:r>
        <w:r w:rsidR="00321CDB">
          <w:rPr>
            <w:noProof/>
            <w:webHidden/>
          </w:rPr>
          <w:instrText xml:space="preserve"> PAGEREF _Toc28661400 \h </w:instrText>
        </w:r>
        <w:r w:rsidR="00321CDB">
          <w:rPr>
            <w:noProof/>
            <w:webHidden/>
          </w:rPr>
        </w:r>
        <w:r w:rsidR="00321CDB">
          <w:rPr>
            <w:noProof/>
            <w:webHidden/>
          </w:rPr>
          <w:fldChar w:fldCharType="separate"/>
        </w:r>
        <w:r w:rsidR="00321CDB">
          <w:rPr>
            <w:noProof/>
            <w:webHidden/>
          </w:rPr>
          <w:t>15</w:t>
        </w:r>
        <w:r w:rsidR="00321CDB">
          <w:rPr>
            <w:noProof/>
            <w:webHidden/>
          </w:rPr>
          <w:fldChar w:fldCharType="end"/>
        </w:r>
      </w:hyperlink>
    </w:p>
    <w:p w14:paraId="5D0745B4" w14:textId="77777777" w:rsidR="00321CDB" w:rsidRDefault="005654B6">
      <w:pPr>
        <w:pStyle w:val="TOC3"/>
        <w:rPr>
          <w:rFonts w:eastAsiaTheme="minorEastAsia"/>
          <w:b w:val="0"/>
          <w:smallCaps w:val="0"/>
          <w:sz w:val="22"/>
          <w:lang w:val="en-US" w:eastAsia="zh-CN" w:bidi="ar-SA"/>
        </w:rPr>
      </w:pPr>
      <w:hyperlink w:anchor="_Toc28661401" w:history="1">
        <w:r w:rsidR="00321CDB" w:rsidRPr="00A62382">
          <w:rPr>
            <w:rStyle w:val="Hyperlink"/>
          </w:rPr>
          <w:t>Serviços Profissionais</w:t>
        </w:r>
        <w:r w:rsidR="00321CDB">
          <w:rPr>
            <w:webHidden/>
          </w:rPr>
          <w:tab/>
        </w:r>
        <w:r w:rsidR="00321CDB">
          <w:rPr>
            <w:webHidden/>
          </w:rPr>
          <w:fldChar w:fldCharType="begin"/>
        </w:r>
        <w:r w:rsidR="00321CDB">
          <w:rPr>
            <w:webHidden/>
          </w:rPr>
          <w:instrText xml:space="preserve"> PAGEREF _Toc28661401 \h </w:instrText>
        </w:r>
        <w:r w:rsidR="00321CDB">
          <w:rPr>
            <w:webHidden/>
          </w:rPr>
        </w:r>
        <w:r w:rsidR="00321CDB">
          <w:rPr>
            <w:webHidden/>
          </w:rPr>
          <w:fldChar w:fldCharType="separate"/>
        </w:r>
        <w:r w:rsidR="00321CDB">
          <w:rPr>
            <w:webHidden/>
          </w:rPr>
          <w:t>15</w:t>
        </w:r>
        <w:r w:rsidR="00321CDB">
          <w:rPr>
            <w:webHidden/>
          </w:rPr>
          <w:fldChar w:fldCharType="end"/>
        </w:r>
      </w:hyperlink>
    </w:p>
    <w:p w14:paraId="7B09E965" w14:textId="77777777" w:rsidR="00321CDB" w:rsidRDefault="005654B6">
      <w:pPr>
        <w:pStyle w:val="TOC5"/>
        <w:tabs>
          <w:tab w:val="right" w:leader="dot" w:pos="5030"/>
        </w:tabs>
        <w:rPr>
          <w:rFonts w:eastAsiaTheme="minorEastAsia"/>
          <w:noProof/>
          <w:sz w:val="22"/>
          <w:lang w:val="en-US" w:eastAsia="zh-CN" w:bidi="ar-SA"/>
        </w:rPr>
      </w:pPr>
      <w:hyperlink w:anchor="_Toc28661402" w:history="1">
        <w:r w:rsidR="00321CDB" w:rsidRPr="00A62382">
          <w:rPr>
            <w:rStyle w:val="Hyperlink"/>
            <w:noProof/>
          </w:rPr>
          <w:t>Lei de privacidade do consumidor da Califórnia (CCPA)</w:t>
        </w:r>
        <w:r w:rsidR="00321CDB">
          <w:rPr>
            <w:noProof/>
            <w:webHidden/>
          </w:rPr>
          <w:tab/>
        </w:r>
        <w:r w:rsidR="00321CDB">
          <w:rPr>
            <w:noProof/>
            <w:webHidden/>
          </w:rPr>
          <w:fldChar w:fldCharType="begin"/>
        </w:r>
        <w:r w:rsidR="00321CDB">
          <w:rPr>
            <w:noProof/>
            <w:webHidden/>
          </w:rPr>
          <w:instrText xml:space="preserve"> PAGEREF _Toc28661402 \h </w:instrText>
        </w:r>
        <w:r w:rsidR="00321CDB">
          <w:rPr>
            <w:noProof/>
            <w:webHidden/>
          </w:rPr>
        </w:r>
        <w:r w:rsidR="00321CDB">
          <w:rPr>
            <w:noProof/>
            <w:webHidden/>
          </w:rPr>
          <w:fldChar w:fldCharType="separate"/>
        </w:r>
        <w:r w:rsidR="00321CDB">
          <w:rPr>
            <w:noProof/>
            <w:webHidden/>
          </w:rPr>
          <w:t>17</w:t>
        </w:r>
        <w:r w:rsidR="00321CDB">
          <w:rPr>
            <w:noProof/>
            <w:webHidden/>
          </w:rPr>
          <w:fldChar w:fldCharType="end"/>
        </w:r>
      </w:hyperlink>
    </w:p>
    <w:p w14:paraId="464BD42F" w14:textId="3BE2469D" w:rsidR="00321CDB" w:rsidRDefault="005654B6">
      <w:pPr>
        <w:pStyle w:val="TOC1"/>
        <w:tabs>
          <w:tab w:val="right" w:leader="dot" w:pos="5030"/>
        </w:tabs>
        <w:rPr>
          <w:rFonts w:eastAsiaTheme="minorEastAsia"/>
          <w:b w:val="0"/>
          <w:caps w:val="0"/>
          <w:noProof/>
          <w:sz w:val="22"/>
          <w:lang w:val="en-US" w:eastAsia="zh-CN" w:bidi="ar-SA"/>
        </w:rPr>
      </w:pPr>
      <w:hyperlink w:anchor="_Toc28661403" w:history="1">
        <w:r w:rsidR="00321CDB" w:rsidRPr="00A62382">
          <w:rPr>
            <w:rStyle w:val="Hyperlink"/>
            <w:noProof/>
          </w:rPr>
          <w:t xml:space="preserve">Anexo 2 – Cláusulas Contratuais-Tipo </w:t>
        </w:r>
        <w:r w:rsidR="00321CDB">
          <w:rPr>
            <w:rStyle w:val="Hyperlink"/>
            <w:noProof/>
          </w:rPr>
          <w:br/>
        </w:r>
        <w:r w:rsidR="00321CDB" w:rsidRPr="00A62382">
          <w:rPr>
            <w:rStyle w:val="Hyperlink"/>
            <w:noProof/>
          </w:rPr>
          <w:t>(Subcontratantes)</w:t>
        </w:r>
        <w:r w:rsidR="00321CDB">
          <w:rPr>
            <w:noProof/>
            <w:webHidden/>
          </w:rPr>
          <w:tab/>
        </w:r>
        <w:r w:rsidR="00321CDB">
          <w:rPr>
            <w:noProof/>
            <w:webHidden/>
          </w:rPr>
          <w:fldChar w:fldCharType="begin"/>
        </w:r>
        <w:r w:rsidR="00321CDB">
          <w:rPr>
            <w:noProof/>
            <w:webHidden/>
          </w:rPr>
          <w:instrText xml:space="preserve"> PAGEREF _Toc28661403 \h </w:instrText>
        </w:r>
        <w:r w:rsidR="00321CDB">
          <w:rPr>
            <w:noProof/>
            <w:webHidden/>
          </w:rPr>
        </w:r>
        <w:r w:rsidR="00321CDB">
          <w:rPr>
            <w:noProof/>
            <w:webHidden/>
          </w:rPr>
          <w:fldChar w:fldCharType="separate"/>
        </w:r>
        <w:r w:rsidR="00321CDB">
          <w:rPr>
            <w:noProof/>
            <w:webHidden/>
          </w:rPr>
          <w:t>19</w:t>
        </w:r>
        <w:r w:rsidR="00321CDB">
          <w:rPr>
            <w:noProof/>
            <w:webHidden/>
          </w:rPr>
          <w:fldChar w:fldCharType="end"/>
        </w:r>
      </w:hyperlink>
    </w:p>
    <w:p w14:paraId="6617D8BA" w14:textId="72BBD637" w:rsidR="00321CDB" w:rsidRDefault="005654B6">
      <w:pPr>
        <w:pStyle w:val="TOC1"/>
        <w:tabs>
          <w:tab w:val="right" w:leader="dot" w:pos="5030"/>
        </w:tabs>
        <w:rPr>
          <w:rFonts w:eastAsiaTheme="minorEastAsia"/>
          <w:b w:val="0"/>
          <w:caps w:val="0"/>
          <w:noProof/>
          <w:sz w:val="22"/>
          <w:lang w:val="en-US" w:eastAsia="zh-CN" w:bidi="ar-SA"/>
        </w:rPr>
      </w:pPr>
      <w:hyperlink w:anchor="_Toc28661404" w:history="1">
        <w:r w:rsidR="00321CDB" w:rsidRPr="00A62382">
          <w:rPr>
            <w:rStyle w:val="Hyperlink"/>
            <w:noProof/>
          </w:rPr>
          <w:t xml:space="preserve">Anexo 3 – Termos do Regulamento Geral de Proteção </w:t>
        </w:r>
        <w:r w:rsidR="00321CDB">
          <w:rPr>
            <w:rStyle w:val="Hyperlink"/>
            <w:noProof/>
          </w:rPr>
          <w:br/>
        </w:r>
        <w:r w:rsidR="00321CDB" w:rsidRPr="00A62382">
          <w:rPr>
            <w:rStyle w:val="Hyperlink"/>
            <w:noProof/>
          </w:rPr>
          <w:t>de Dados da União Europeia</w:t>
        </w:r>
        <w:r w:rsidR="00321CDB">
          <w:rPr>
            <w:noProof/>
            <w:webHidden/>
          </w:rPr>
          <w:tab/>
        </w:r>
        <w:r w:rsidR="00321CDB">
          <w:rPr>
            <w:noProof/>
            <w:webHidden/>
          </w:rPr>
          <w:fldChar w:fldCharType="begin"/>
        </w:r>
        <w:r w:rsidR="00321CDB">
          <w:rPr>
            <w:noProof/>
            <w:webHidden/>
          </w:rPr>
          <w:instrText xml:space="preserve"> PAGEREF _Toc28661404 \h </w:instrText>
        </w:r>
        <w:r w:rsidR="00321CDB">
          <w:rPr>
            <w:noProof/>
            <w:webHidden/>
          </w:rPr>
        </w:r>
        <w:r w:rsidR="00321CDB">
          <w:rPr>
            <w:noProof/>
            <w:webHidden/>
          </w:rPr>
          <w:fldChar w:fldCharType="separate"/>
        </w:r>
        <w:r w:rsidR="00321CDB">
          <w:rPr>
            <w:noProof/>
            <w:webHidden/>
          </w:rPr>
          <w:t>26</w:t>
        </w:r>
        <w:r w:rsidR="00321CDB">
          <w:rPr>
            <w:noProof/>
            <w:webHidden/>
          </w:rPr>
          <w:fldChar w:fldCharType="end"/>
        </w:r>
      </w:hyperlink>
    </w:p>
    <w:p w14:paraId="078B3149" w14:textId="2E390FDC" w:rsidR="00D70DF3" w:rsidRDefault="00A430D3" w:rsidP="007829B6">
      <w:pPr>
        <w:pStyle w:val="TOC1"/>
        <w:tabs>
          <w:tab w:val="right" w:leader="dot" w:pos="5030"/>
        </w:tabs>
        <w:sectPr w:rsidR="00D70DF3" w:rsidSect="00C825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r>
        <w:br w:type="page"/>
      </w:r>
    </w:p>
    <w:p w14:paraId="4E4BAF0B" w14:textId="37F3D0C8" w:rsidR="009776B9" w:rsidRPr="00097CE0" w:rsidRDefault="009776B9" w:rsidP="007829B6">
      <w:pPr>
        <w:pStyle w:val="ProductList-SectionHeading"/>
        <w:spacing w:after="120"/>
        <w:outlineLvl w:val="0"/>
      </w:pPr>
      <w:bookmarkStart w:id="6" w:name="Introduction"/>
      <w:bookmarkStart w:id="7" w:name="_Toc28661375"/>
      <w:r>
        <w:lastRenderedPageBreak/>
        <w:t>Introdução</w:t>
      </w:r>
      <w:bookmarkEnd w:id="3"/>
      <w:bookmarkEnd w:id="4"/>
      <w:bookmarkEnd w:id="5"/>
      <w:bookmarkEnd w:id="6"/>
      <w:bookmarkEnd w:id="7"/>
    </w:p>
    <w:p w14:paraId="19E78145" w14:textId="77777777" w:rsidR="005D6822" w:rsidRPr="00097CE0" w:rsidRDefault="005D6822" w:rsidP="007829B6">
      <w:pPr>
        <w:pStyle w:val="ProductList-Body"/>
        <w:spacing w:after="120"/>
      </w:pPr>
      <w:bookmarkStart w:id="8" w:name="_Toc507768532"/>
      <w:bookmarkStart w:id="9" w:name="_Toc6563781"/>
      <w:bookmarkStart w:id="10" w:name="_Toc26883654"/>
      <w:r>
        <w:t>As partes concordam que esta Adenda à Proteção de Dados dos Serviços Online (“DPA”) da Microsoft estabelecem as respetivas obrigações relativamente ao tratamento e à segurança dos Dados do Cliente e dos Dados Pessoais relacionados com os Serviços Online.</w:t>
      </w:r>
      <w:r>
        <w:rPr>
          <w:sz w:val="22"/>
        </w:rPr>
        <w:t xml:space="preserve"> </w:t>
      </w:r>
      <w:r>
        <w:t xml:space="preserve">As partes concordam ainda que, salvo se existir um contrato de Serviços Profissionais separado, esta DPA regula o tratamento e a segurança dos Dados dos Serviços Profissionais. </w:t>
      </w:r>
      <w:bookmarkStart w:id="11" w:name="_Hlk24368805"/>
      <w:r>
        <w:t xml:space="preserve">Os termos em separado, incluindo os termos de privacidade e segurança diferentes, regulam a utilização, por parte do Cliente, dos Produtos que Não Sejam da Microsoft. </w:t>
      </w:r>
      <w:bookmarkEnd w:id="11"/>
    </w:p>
    <w:p w14:paraId="6156F2B4" w14:textId="48C8631B" w:rsidR="005D6822" w:rsidRPr="00097CE0" w:rsidRDefault="005D6822" w:rsidP="007829B6">
      <w:pPr>
        <w:pStyle w:val="CommentText"/>
        <w:spacing w:after="120"/>
      </w:pPr>
      <w:r>
        <w:rPr>
          <w:sz w:val="18"/>
          <w:szCs w:val="18"/>
        </w:rPr>
        <w:t xml:space="preserve">Em caso de conflito ou inconsistência entre esta DPA e quaisquer outros termos no contrato de licenciamento em volume do Cliente (incluindo os Termos de Produto ou os Termos dos Serviços Online), prevalecerá esta DPA. As disposições desta DPA prevalecem sobre quaisquer disposições conflituantes da Declaração de Privacidade da Microsoft que de outro modo possam ser aplicáveis ao tratamento dos Dados do Cliente, dos Dados Pessoais ou dos Dados dos Serviços Profissionais, de acordo com a definição constante no presente documento. Para efeitos de esclarecimento, de forma consistente com a Cláusula 10 das Cláusulas Contratuais-Tipo no </w:t>
      </w:r>
      <w:hyperlink w:anchor="Attachment2" w:history="1">
        <w:r>
          <w:rPr>
            <w:rStyle w:val="Hyperlink"/>
            <w:sz w:val="18"/>
            <w:szCs w:val="18"/>
          </w:rPr>
          <w:t>Anexo 2</w:t>
        </w:r>
      </w:hyperlink>
      <w:r>
        <w:rPr>
          <w:sz w:val="18"/>
          <w:szCs w:val="18"/>
        </w:rPr>
        <w:t>, as Cláusulas Contratuais-Tipo prevalecem sobre quaisquer outos termos da DPA.</w:t>
      </w:r>
    </w:p>
    <w:p w14:paraId="5FA9DDE6" w14:textId="77777777" w:rsidR="005D6822" w:rsidRPr="00097CE0" w:rsidRDefault="005D6822" w:rsidP="007829B6">
      <w:pPr>
        <w:pStyle w:val="ProductList-Body"/>
        <w:spacing w:after="120"/>
      </w:pPr>
      <w:r>
        <w:t>A Microsoft assume os compromissos presentes nesta DPA perante todos os clientes com contratos de licenciamento. Estes compromissos são vinculativos para a Microsoft relativamente ao Cliente, independentemente (1) da versão dos OST de outro modo aplicável a qualquer subscrição dos Serviços Online, ou (2) qualquer outro contrato que referencie os OST.</w:t>
      </w:r>
    </w:p>
    <w:p w14:paraId="7FE7B90D" w14:textId="6660C582" w:rsidR="009776B9" w:rsidRPr="00097CE0" w:rsidRDefault="005D6822" w:rsidP="007829B6">
      <w:pPr>
        <w:pStyle w:val="ProductList-SubSubSectionHeading"/>
        <w:spacing w:after="120"/>
        <w:outlineLvl w:val="1"/>
      </w:pPr>
      <w:bookmarkStart w:id="12" w:name="_Toc28661376"/>
      <w:bookmarkEnd w:id="8"/>
      <w:bookmarkEnd w:id="9"/>
      <w:bookmarkEnd w:id="10"/>
      <w:r>
        <w:t>DPA Aplicável e Atualizações</w:t>
      </w:r>
      <w:bookmarkEnd w:id="12"/>
    </w:p>
    <w:p w14:paraId="7DC6EB55" w14:textId="174E2B5E" w:rsidR="009776B9" w:rsidRPr="00097CE0" w:rsidRDefault="007B20E0" w:rsidP="007829B6">
      <w:pPr>
        <w:pStyle w:val="ProductList-Body"/>
        <w:spacing w:after="120"/>
      </w:pPr>
      <w:r>
        <w:t>Quando o Cliente renova ou compra uma nova subscrição de um Serviço Online, os DPA atuais na altura aplicar-se-ão e não serão alterados durante a subscrição do Cliente desse Serviço Online. Quando a Microsoft apresenta funcionalidades, suplementos ou software relacionado que são novos (isto é, que não foram incluídos anteriormente com a subscrição), a Microsoft poderá fornecer termos ou fazer atualizações aos DPA que se aplicam à utilização que o Cliente faz dessas novas funcionalidades, suplementos ou software relacionado.</w:t>
      </w:r>
    </w:p>
    <w:p w14:paraId="533F1F74" w14:textId="77777777" w:rsidR="009776B9" w:rsidRPr="00097CE0" w:rsidRDefault="009776B9" w:rsidP="007829B6">
      <w:pPr>
        <w:pStyle w:val="ProductList-SubSubSectionHeading"/>
        <w:spacing w:after="120"/>
        <w:outlineLvl w:val="1"/>
      </w:pPr>
      <w:bookmarkStart w:id="13" w:name="_Toc507768534"/>
      <w:bookmarkStart w:id="14" w:name="_Toc6563783"/>
      <w:bookmarkStart w:id="15" w:name="_Toc26883656"/>
      <w:bookmarkStart w:id="16" w:name="_Toc28661377"/>
      <w:r>
        <w:t>Notificações Eletrónicas</w:t>
      </w:r>
      <w:bookmarkEnd w:id="13"/>
      <w:bookmarkEnd w:id="14"/>
      <w:bookmarkEnd w:id="15"/>
      <w:bookmarkEnd w:id="16"/>
    </w:p>
    <w:p w14:paraId="37A67D7B" w14:textId="77777777" w:rsidR="009776B9" w:rsidRPr="00097CE0" w:rsidRDefault="009776B9" w:rsidP="007829B6">
      <w:pPr>
        <w:pStyle w:val="ProductList-Body"/>
        <w:spacing w:after="120"/>
      </w:pPr>
      <w:r>
        <w:t xml:space="preserve">A Microsoft pode fornecer ao Cliente informações e notificações acerca dos Serviços Online eletronicamente, incluindo por correio eletrónico, através do portal do Serviço Online ou através de um Web site que a Microsoft identifique. A notificação entra em vigor a partir da data em que a Microsoft a disponibiliza. </w:t>
      </w:r>
    </w:p>
    <w:p w14:paraId="7A124922" w14:textId="77777777" w:rsidR="009776B9" w:rsidRPr="00097CE0" w:rsidRDefault="009776B9" w:rsidP="007829B6">
      <w:pPr>
        <w:pStyle w:val="ProductList-SubSubSectionHeading"/>
        <w:spacing w:after="120"/>
        <w:outlineLvl w:val="1"/>
      </w:pPr>
      <w:bookmarkStart w:id="17" w:name="_Toc507768535"/>
      <w:bookmarkStart w:id="18" w:name="_Toc6563784"/>
      <w:bookmarkStart w:id="19" w:name="_Toc26883657"/>
      <w:bookmarkStart w:id="20" w:name="_Toc28661378"/>
      <w:r>
        <w:t>Versões Anteriores</w:t>
      </w:r>
      <w:bookmarkEnd w:id="17"/>
      <w:bookmarkEnd w:id="18"/>
      <w:bookmarkEnd w:id="19"/>
      <w:bookmarkEnd w:id="20"/>
    </w:p>
    <w:p w14:paraId="6CA8233C" w14:textId="6024E305" w:rsidR="009776B9" w:rsidRPr="00097CE0" w:rsidRDefault="001C276F" w:rsidP="007829B6">
      <w:pPr>
        <w:pStyle w:val="ProductList-Body"/>
        <w:spacing w:after="120"/>
      </w:pPr>
      <w:r>
        <w:t xml:space="preserve">A DPA e os OST fornecem termos para os Serviços Online que estão atualmente disponíveis. Para as versões anteriores da DPA e dos OST, o Cliente pode consultar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ou contactar o seu revendedor ou o Gestor de Conta Microsoft.</w:t>
      </w:r>
    </w:p>
    <w:p w14:paraId="6F19E20D" w14:textId="77777777" w:rsidR="00731455" w:rsidRPr="00097CE0" w:rsidRDefault="00731455" w:rsidP="007829B6">
      <w:pPr>
        <w:pStyle w:val="ProductList-Offering1Heading"/>
        <w:spacing w:after="120"/>
        <w:outlineLvl w:val="1"/>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661379"/>
      <w:r>
        <w:t>Clarificações e Resumo de Alterações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Pr="00097CE0" w:rsidRDefault="001C276F" w:rsidP="007829B6">
      <w:pPr>
        <w:pStyle w:val="ProductList-Body"/>
        <w:spacing w:after="120"/>
      </w:pPr>
      <w:bookmarkStart w:id="38" w:name="_Hlk494736247"/>
      <w:bookmarkStart w:id="39" w:name="_Hlk494736381"/>
      <w:r>
        <w:t>Nenhum</w:t>
      </w:r>
    </w:p>
    <w:p w14:paraId="5CA89841" w14:textId="77777777" w:rsidR="0074788A" w:rsidRPr="00097CE0" w:rsidRDefault="005654B6" w:rsidP="0074788A">
      <w:pPr>
        <w:pStyle w:val="ProductList-Body"/>
        <w:shd w:val="clear" w:color="auto" w:fill="A6A6A6" w:themeFill="background1" w:themeFillShade="A6"/>
        <w:spacing w:after="120"/>
        <w:jc w:val="right"/>
      </w:pPr>
      <w:hyperlink w:anchor="Índice" w:tooltip="Índice" w:history="1">
        <w:r w:rsidR="002400E8">
          <w:rPr>
            <w:rStyle w:val="Hyperlink"/>
            <w:sz w:val="16"/>
            <w:szCs w:val="16"/>
          </w:rPr>
          <w:t>Índice</w:t>
        </w:r>
      </w:hyperlink>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C825C3">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28661380"/>
      <w:bookmarkStart w:id="44" w:name="Definitions"/>
      <w:bookmarkEnd w:id="38"/>
      <w:bookmarkEnd w:id="39"/>
      <w:r>
        <w:lastRenderedPageBreak/>
        <w:t>Definições</w:t>
      </w:r>
      <w:bookmarkEnd w:id="40"/>
      <w:bookmarkEnd w:id="41"/>
      <w:bookmarkEnd w:id="42"/>
      <w:bookmarkEnd w:id="43"/>
    </w:p>
    <w:bookmarkEnd w:id="44"/>
    <w:p w14:paraId="32C99E92" w14:textId="77777777" w:rsidR="00253BA3" w:rsidRPr="00097CE0" w:rsidRDefault="00253BA3" w:rsidP="007829B6">
      <w:pPr>
        <w:pStyle w:val="ProductList-Body"/>
        <w:spacing w:after="120"/>
      </w:pPr>
      <w:r>
        <w:t>Os termos em maiúsculas utilizados, mas não definidos, nesta DPA terão os significados indicados no contrato de licenciamento em volume. Os seguintes termos definidos são utilizados na presente DPA:</w:t>
      </w:r>
    </w:p>
    <w:p w14:paraId="7BD5029B" w14:textId="77777777" w:rsidR="00253BA3" w:rsidRPr="00097CE0" w:rsidRDefault="00253BA3" w:rsidP="007829B6">
      <w:pPr>
        <w:pStyle w:val="ProductList-Body"/>
        <w:spacing w:after="120"/>
      </w:pPr>
      <w:r>
        <w:t>“Dados do Cliente” designa todos os dados, incluindo todos os ficheiros de texto, de som, de vídeo ou de imagem e de software, que são fornecidos à Microsoft pelo Cliente, ou em nome deste, através da utilização do Serviço Online. Os Dados do Cliente não incluem Dados dos Serviços Profissionais.</w:t>
      </w:r>
    </w:p>
    <w:p w14:paraId="35D1DDA9" w14:textId="77777777" w:rsidR="00253BA3" w:rsidRPr="00097CE0" w:rsidRDefault="00253BA3" w:rsidP="007829B6">
      <w:pPr>
        <w:pStyle w:val="ProductList-Body"/>
        <w:spacing w:after="120"/>
      </w:pPr>
      <w:r>
        <w:t>“Dados de Diagnóstico” designa os dados recolhidos ou obtidos pela Microsoft a partir do software instalado localmente pelo Cliente no âmbito do Serviço Online. Os Dados de Diagnóstico também podem denominar-se telemetria. Os Dados de Diagnóstico não incluem os Dados do Cliente, os Dados Gerados por Serviços ou os Dados dos Serviços Profissionais.</w:t>
      </w:r>
    </w:p>
    <w:p w14:paraId="4F315EDB" w14:textId="77777777" w:rsidR="00253BA3" w:rsidRPr="00097CE0" w:rsidRDefault="00253BA3" w:rsidP="007829B6">
      <w:pPr>
        <w:pStyle w:val="ProductList-Body"/>
        <w:spacing w:after="120"/>
      </w:pPr>
      <w:r>
        <w:t>“Requisitos de Proteção de Dados” designa o RGPD, as Leis de Proteção de Dados Locais da UE/EEE e quaisquer leis, regulamentos e outros requisitos legais aplicáveis relacionados com (a) a privacidade e segurança dos dados; e (b) a utilização, recolha, retenção, armazenamento, segurança, divulgação, transferência, eliminação e outros tratamentos a quaisquer Dados Pessoais.</w:t>
      </w:r>
    </w:p>
    <w:p w14:paraId="3410D5D2" w14:textId="77777777" w:rsidR="00253BA3" w:rsidRPr="00097CE0" w:rsidRDefault="00253BA3" w:rsidP="007829B6">
      <w:pPr>
        <w:pStyle w:val="ProductList-Body"/>
        <w:spacing w:after="120"/>
      </w:pPr>
      <w:r>
        <w:t>“RGPD” designa o Regulamento (UE) 2016/679 do Parlamento Europeu e do Conselho de 27 de abril de 2016 sobre a proteção das pessoas singulares em relação ao tratamento de dados pessoais e à livre circulação destes dados, e que revoga a Diretiva 95/46/CE (Regulamento Geral de Proteção de Dados).</w:t>
      </w:r>
    </w:p>
    <w:p w14:paraId="04E7A01A" w14:textId="77777777" w:rsidR="00253BA3" w:rsidRPr="00097CE0" w:rsidRDefault="00253BA3" w:rsidP="007829B6">
      <w:pPr>
        <w:pStyle w:val="ProductList-Body"/>
        <w:spacing w:after="120"/>
      </w:pPr>
      <w:r>
        <w:t xml:space="preserve">“Leis de Proteção de Dados Locais da UE/EEE” designa qualquer legislação e regulamentação subordinada que implementa o RGPD. </w:t>
      </w:r>
    </w:p>
    <w:p w14:paraId="44F5AB82" w14:textId="3656E80B" w:rsidR="00253BA3" w:rsidRPr="00097CE0" w:rsidRDefault="00253BA3" w:rsidP="007829B6">
      <w:pPr>
        <w:pStyle w:val="ProductList-Body"/>
        <w:spacing w:after="120"/>
      </w:pPr>
      <w:r>
        <w:t xml:space="preserve">“Termos do RGPD” designa os termos no </w:t>
      </w:r>
      <w:hyperlink w:anchor="Attachment3" w:history="1">
        <w:r>
          <w:rPr>
            <w:rStyle w:val="Hyperlink"/>
          </w:rPr>
          <w:t>Anexo 3</w:t>
        </w:r>
      </w:hyperlink>
      <w:r>
        <w:t>, ao abrigo dos quais a Microsoft assume compromissos vinculativos relativos ao tratamento dos Dados Pessoais, tal como disposto no Artigo 28 do RGPD.</w:t>
      </w:r>
    </w:p>
    <w:p w14:paraId="1FC17E8F" w14:textId="77777777" w:rsidR="00253BA3" w:rsidRPr="00097CE0" w:rsidRDefault="00253BA3" w:rsidP="007829B6">
      <w:pPr>
        <w:pStyle w:val="ProductList-Body"/>
        <w:spacing w:after="120"/>
      </w:pPr>
      <w:r>
        <w:t xml:space="preserve">“Dados Pessoais” significa qualquer informação relativa a uma pessoa singular identificada ou identificável. É considerada identificável uma pessoa singular que possa ser identificada, direta ou indiretamente, em especial por referência a um identificador, como por exemplo um nome, um número de identificação, dados de localização, identificadores por via eletrónica ou a um ou mais elementos específicos da identidade física, fisiológica, genética, mental, económica, cultural ou social dessa pessoa singular. </w:t>
      </w:r>
    </w:p>
    <w:p w14:paraId="5D20EFBE" w14:textId="77777777" w:rsidR="00253BA3" w:rsidRPr="00097CE0" w:rsidRDefault="00253BA3" w:rsidP="007829B6">
      <w:pPr>
        <w:pStyle w:val="ProductList-Body"/>
        <w:spacing w:after="120"/>
      </w:pPr>
      <w:r>
        <w:t xml:space="preserve">“Dados dos Serviços Profissionais” designa todos os dados, incluindo todos os ficheiros de imagem, texto, som, vídeo ou software fornecidos à Microsoft pelo Cliente ou em nome deste (ou que o Cliente autorize a Microsoft a obter a partir de um Serviço Online), ou de alguma forma obtidos ou tratados pela Microsoft ou em nome desta, através de um compromisso com a Microsoft para obter Serviços Profissionais. </w:t>
      </w:r>
      <w:r>
        <w:rPr>
          <w:szCs w:val="18"/>
        </w:rPr>
        <w:t>Os Dados dos Serviços Profissionais</w:t>
      </w:r>
      <w:r>
        <w:t xml:space="preserve"> </w:t>
      </w:r>
      <w:r>
        <w:rPr>
          <w:szCs w:val="18"/>
        </w:rPr>
        <w:t>incluem os</w:t>
      </w:r>
      <w:r>
        <w:t xml:space="preserve"> Dados de Suporte.</w:t>
      </w:r>
    </w:p>
    <w:p w14:paraId="539A23EA" w14:textId="77777777" w:rsidR="00253BA3" w:rsidRPr="00097CE0" w:rsidRDefault="00253BA3" w:rsidP="007829B6">
      <w:pPr>
        <w:pStyle w:val="ProductList-Body"/>
        <w:spacing w:after="120"/>
      </w:pPr>
      <w:r>
        <w:t>“Dados Gerados por Serviços” designa os dados geridos ou extraídos pela Microsoft no decurso do funcionamento de um Serviço Online. Os Dados Gerados por Serviços não incluem os Dados do Cliente, os Dados de Diagnóstico ou os Dados dos Serviços Profissionais.</w:t>
      </w:r>
    </w:p>
    <w:p w14:paraId="5B60A451" w14:textId="114E95A1" w:rsidR="00253BA3" w:rsidRPr="00097CE0" w:rsidRDefault="00253BA3" w:rsidP="007829B6">
      <w:pPr>
        <w:pStyle w:val="ProductList-Body"/>
        <w:spacing w:after="120"/>
      </w:pPr>
      <w:r>
        <w:t xml:space="preserve">“Cláusulas Contratuais-Tipo” designa as cláusulas de proteção de dados-tipo para a transferência de dados pessoais para os contratantes estabelecidos noutros países que não asseguram um nível adequado de proteção de dados, tal como descrito no Artigo 46 do RGPD, e aprovadas pela decisão da Comissão Europeia 2010/87/CC, com data de 5 de fevereiro de 2010. As Cláusulas Contratuais-Tipo encontram-se no </w:t>
      </w:r>
      <w:hyperlink w:anchor="Attachment2" w:history="1">
        <w:r>
          <w:rPr>
            <w:rStyle w:val="Hyperlink"/>
          </w:rPr>
          <w:t>Anexo 2</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“Subcontratante” designa os outros contratantes utilizados pela Microsoft para tratar os Dados do Cliente e os Dados Pessoais, incluindo qualquer subcontratante que trate os Dados do Cliente e os Dados Pessoais. </w:t>
      </w:r>
    </w:p>
    <w:p w14:paraId="212B7BA6" w14:textId="77777777" w:rsidR="00253BA3" w:rsidRPr="00097CE0" w:rsidRDefault="00253BA3" w:rsidP="007829B6">
      <w:pPr>
        <w:pStyle w:val="ProductList-Body"/>
        <w:spacing w:after="120"/>
      </w:pPr>
      <w:r>
        <w:t xml:space="preserve">“Dados de Suporte” designa todos os dados, incluindo todo o texto, som, vídeo, ficheiros de imagem ou software, que são fornecidos à Microsoft pelo Cliente ou em nome deste (ou que o Cliente autorize a Microsoft a obter a partir de um Serviço Online) através de um compromisso com a Microsoft para obter suporte técnico para os Serviços Online abrangidos por este contrato. </w:t>
      </w:r>
      <w:r>
        <w:rPr>
          <w:szCs w:val="18"/>
        </w:rPr>
        <w:t>Os Dados de Suporte são um subconjunto dos Dados dos Serviços Profissionais.</w:t>
      </w:r>
    </w:p>
    <w:p w14:paraId="1C334388" w14:textId="43E65EA6" w:rsidR="00253BA3" w:rsidRPr="00097CE0" w:rsidRDefault="00253BA3" w:rsidP="007829B6">
      <w:pPr>
        <w:pStyle w:val="ProductList-Body"/>
        <w:spacing w:after="120"/>
      </w:pPr>
      <w:r>
        <w:t xml:space="preserve">Os termos em minúsculas utilizados mas não definidos na presente DPA, tais como “violação de dados pessoais”, “tratamento de dados”, “responsável pelo tratamento de dados”, “contratante”, “criação de perfis”, “dados pessoais” e “titular dos dados” terão o significado estabelecido no Artigo 4 do RGPD, independentemente do local de aplicação do RGPD. Os termos “importador de dados” e “exportador de dados” têm os significados que lhes foram atribuídos nas Cláusulas Contratuais-Tipo. </w:t>
      </w:r>
    </w:p>
    <w:p w14:paraId="510359B2" w14:textId="3AA18EF6" w:rsidR="0074788A" w:rsidRPr="00097CE0" w:rsidRDefault="005654B6" w:rsidP="0074788A">
      <w:pPr>
        <w:pStyle w:val="ProductList-Body"/>
        <w:shd w:val="clear" w:color="auto" w:fill="A6A6A6" w:themeFill="background1" w:themeFillShade="A6"/>
        <w:spacing w:after="120"/>
        <w:jc w:val="right"/>
      </w:pPr>
      <w:hyperlink w:anchor="Índice" w:tooltip="Índice" w:history="1">
        <w:r w:rsidR="002400E8">
          <w:rPr>
            <w:rStyle w:val="Hyperlink"/>
            <w:sz w:val="16"/>
            <w:szCs w:val="16"/>
          </w:rPr>
          <w:t>Índice</w:t>
        </w:r>
      </w:hyperlink>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28661381"/>
      <w:bookmarkStart w:id="49" w:name="GeneralTerms"/>
      <w:r>
        <w:lastRenderedPageBreak/>
        <w:t>Termos Gerais</w:t>
      </w:r>
      <w:bookmarkEnd w:id="45"/>
      <w:bookmarkEnd w:id="46"/>
      <w:bookmarkEnd w:id="47"/>
      <w:bookmarkEnd w:id="48"/>
    </w:p>
    <w:p w14:paraId="4ACEFAAA" w14:textId="0B495828" w:rsidR="009776B9" w:rsidRPr="00097CE0" w:rsidRDefault="008D5114" w:rsidP="007829B6">
      <w:pPr>
        <w:pStyle w:val="ProductList-SubSubSectionHeading"/>
        <w:spacing w:after="120"/>
        <w:outlineLvl w:val="1"/>
      </w:pPr>
      <w:bookmarkStart w:id="50" w:name="_Toc28661382"/>
      <w:bookmarkEnd w:id="49"/>
      <w:r>
        <w:t>Conformidade com as Leis</w:t>
      </w:r>
      <w:bookmarkEnd w:id="50"/>
    </w:p>
    <w:p w14:paraId="509F82CC" w14:textId="77777777" w:rsidR="00BA0FD4" w:rsidRPr="00097CE0" w:rsidRDefault="00BA0FD4" w:rsidP="007829B6">
      <w:pPr>
        <w:pStyle w:val="ProductList-Body"/>
        <w:spacing w:after="120"/>
      </w:pPr>
      <w:r>
        <w:t>A Microsoft respeitará todas as leis e normas aplicáveis à respetiva prestação dos Serviços Online, incluindo a lei respeitante à notificação de violação de segurança e os Requisitos de Proteção de Dados. No entanto, a Microsoft não é responsável pelo cumprimento de quaisquer leis ou normas aplicáveis ao Cliente ou ao seu setor de atividade e que não sejam geralmente aplicáveis a fornecedores de serviços de tecnologia de informação. A Microsoft não determina se os Dados do Cliente incluem informações sujeitas a qualquer lei ou norma específica. Todos os Incidentes de Segurança estão sujeitos aos termos da Notificação de Incidentes de Segurança abaixo.</w:t>
      </w:r>
    </w:p>
    <w:p w14:paraId="7D4647F5" w14:textId="77777777" w:rsidR="00BA0FD4" w:rsidRPr="00097CE0" w:rsidRDefault="00BA0FD4" w:rsidP="007829B6">
      <w:pPr>
        <w:pStyle w:val="ProductList-Body"/>
        <w:spacing w:after="120"/>
      </w:pPr>
      <w:r>
        <w:t>O Cliente deve cumprir todas as leis e normas aplicáveis à respetiva utilização dos Serviços Online, incluindo as leis relacionados com os dados biométricos, a confidencialidade das comunicações e os Requisitos de Proteção de Dados. O Cliente é responsável por determinar se os Serviços Online são adequados para o armazenamento e o tratamento das informações, sujeitos a qualquer lei ou norma específica, bem como pela utilização dos Serviços Online de uma forma consistente com as obrigações legais e regulamentares do Cliente. O Cliente é responsável por responder a quaisquer pedidos de terceiros relativamente à sua utilização de um Serviço Online, tal como um pedido para remover conteúdo ao abrigo do Digital Millennium Copyright Act dos E.U.A. ou outras leis aplicáveis.</w:t>
      </w:r>
    </w:p>
    <w:p w14:paraId="1423F527" w14:textId="14370A6A" w:rsidR="000E6ED8" w:rsidRPr="00097CE0" w:rsidRDefault="00BA0FD4" w:rsidP="007829B6">
      <w:pPr>
        <w:pStyle w:val="ProductList-SectionHeading"/>
        <w:spacing w:after="120"/>
        <w:outlineLvl w:val="0"/>
      </w:pPr>
      <w:bookmarkStart w:id="51" w:name="OnlineServiceSpecificTerms"/>
      <w:bookmarkStart w:id="52" w:name="_Toc6563813"/>
      <w:bookmarkStart w:id="53" w:name="_Toc26883688"/>
      <w:bookmarkStart w:id="54" w:name="_Toc28661383"/>
      <w:bookmarkStart w:id="55" w:name="DatProtectionTerms"/>
      <w:r>
        <w:t>Termos da Proteção de Dados</w:t>
      </w:r>
      <w:bookmarkEnd w:id="51"/>
      <w:bookmarkEnd w:id="52"/>
      <w:bookmarkEnd w:id="53"/>
      <w:bookmarkEnd w:id="54"/>
    </w:p>
    <w:bookmarkEnd w:id="55"/>
    <w:p w14:paraId="1CB248DC" w14:textId="5D734FA2" w:rsidR="00B80DDE" w:rsidRPr="00097CE0" w:rsidRDefault="00B80DDE" w:rsidP="007829B6">
      <w:pPr>
        <w:pStyle w:val="ProductList-Body"/>
        <w:spacing w:after="120"/>
      </w:pPr>
      <w:r>
        <w:t>Esta secção da DPA inclui as seguintes subsecções:</w:t>
      </w:r>
    </w:p>
    <w:p w14:paraId="7EA1CEF9" w14:textId="77777777" w:rsidR="00B80DDE" w:rsidRPr="001C2724" w:rsidRDefault="00B80DDE" w:rsidP="00F1097D">
      <w:pPr>
        <w:pStyle w:val="ProductList-Body"/>
        <w:numPr>
          <w:ilvl w:val="0"/>
          <w:numId w:val="5"/>
        </w:numPr>
        <w:spacing w:after="120"/>
        <w:sectPr w:rsidR="00B80DDE" w:rsidRPr="001C2724" w:rsidSect="00C825C3">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Âmbito</w:t>
      </w:r>
    </w:p>
    <w:p w14:paraId="08D56E7D" w14:textId="77777777" w:rsidR="00B80DDE" w:rsidRPr="00097CE0" w:rsidRDefault="00B80DDE" w:rsidP="00F1097D">
      <w:pPr>
        <w:pStyle w:val="ProductList-Body"/>
        <w:numPr>
          <w:ilvl w:val="0"/>
          <w:numId w:val="5"/>
        </w:numPr>
      </w:pPr>
      <w:r>
        <w:t>Natureza do Tratamento de Dados; Propriedade</w:t>
      </w:r>
    </w:p>
    <w:p w14:paraId="7EFC707F" w14:textId="77777777" w:rsidR="00B80DDE" w:rsidRPr="00097CE0" w:rsidRDefault="00B80DDE" w:rsidP="00F1097D">
      <w:pPr>
        <w:pStyle w:val="ProductList-Body"/>
        <w:numPr>
          <w:ilvl w:val="0"/>
          <w:numId w:val="5"/>
        </w:numPr>
      </w:pPr>
      <w:r>
        <w:t>Divulgação dos Dados Tratados</w:t>
      </w:r>
    </w:p>
    <w:p w14:paraId="3574B618" w14:textId="77777777" w:rsidR="00B80DDE" w:rsidRPr="00097CE0" w:rsidRDefault="00B80DDE" w:rsidP="00F1097D">
      <w:pPr>
        <w:pStyle w:val="ProductList-Body"/>
        <w:numPr>
          <w:ilvl w:val="0"/>
          <w:numId w:val="5"/>
        </w:numPr>
      </w:pPr>
      <w:r>
        <w:t>Tratamento de Dados Pessoais; RGPD</w:t>
      </w:r>
    </w:p>
    <w:p w14:paraId="597A773B" w14:textId="77777777" w:rsidR="00B80DDE" w:rsidRPr="00097CE0" w:rsidRDefault="00B80DDE" w:rsidP="00F1097D">
      <w:pPr>
        <w:pStyle w:val="ProductList-Body"/>
        <w:numPr>
          <w:ilvl w:val="0"/>
          <w:numId w:val="5"/>
        </w:numPr>
      </w:pPr>
      <w:r>
        <w:t>Segurança dos Dados</w:t>
      </w:r>
    </w:p>
    <w:p w14:paraId="4A3CFB55" w14:textId="77777777" w:rsidR="00B80DDE" w:rsidRPr="00097CE0" w:rsidRDefault="00B80DDE" w:rsidP="00F1097D">
      <w:pPr>
        <w:pStyle w:val="ProductList-Body"/>
        <w:numPr>
          <w:ilvl w:val="0"/>
          <w:numId w:val="5"/>
        </w:numPr>
      </w:pPr>
      <w:r>
        <w:t>Notificação de Incidentes de Segurança</w:t>
      </w:r>
    </w:p>
    <w:p w14:paraId="2082D11C" w14:textId="77777777" w:rsidR="00B80DDE" w:rsidRPr="00097CE0" w:rsidRDefault="00B80DDE" w:rsidP="00F1097D">
      <w:pPr>
        <w:pStyle w:val="ProductList-Body"/>
        <w:numPr>
          <w:ilvl w:val="0"/>
          <w:numId w:val="5"/>
        </w:numPr>
      </w:pPr>
      <w:r>
        <w:t>Localização e Transferências de Dados</w:t>
      </w:r>
    </w:p>
    <w:p w14:paraId="559CE1DB" w14:textId="77777777" w:rsidR="00B80DDE" w:rsidRPr="00097CE0" w:rsidRDefault="00B80DDE" w:rsidP="00F1097D">
      <w:pPr>
        <w:pStyle w:val="ProductList-Body"/>
        <w:numPr>
          <w:ilvl w:val="0"/>
          <w:numId w:val="5"/>
        </w:numPr>
      </w:pPr>
      <w:r>
        <w:t>Retenção e Eliminação de Dados</w:t>
      </w:r>
    </w:p>
    <w:p w14:paraId="7E9181B8" w14:textId="77777777" w:rsidR="00B80DDE" w:rsidRPr="00097CE0" w:rsidRDefault="00B80DDE" w:rsidP="00F1097D">
      <w:pPr>
        <w:pStyle w:val="ProductList-Body"/>
        <w:numPr>
          <w:ilvl w:val="0"/>
          <w:numId w:val="5"/>
        </w:numPr>
      </w:pPr>
      <w:r>
        <w:t>Compromisso de Confidencialidade do Contratante</w:t>
      </w:r>
    </w:p>
    <w:p w14:paraId="2F2A7704" w14:textId="77777777" w:rsidR="00B80DDE" w:rsidRPr="00097CE0" w:rsidRDefault="00B80DDE" w:rsidP="00F1097D">
      <w:pPr>
        <w:pStyle w:val="ProductList-Body"/>
        <w:numPr>
          <w:ilvl w:val="0"/>
          <w:numId w:val="5"/>
        </w:numPr>
      </w:pPr>
      <w:r>
        <w:t>Notificação e Controlos à Utilização por parte dos Subcontratantes</w:t>
      </w:r>
    </w:p>
    <w:p w14:paraId="0B24A202" w14:textId="77777777" w:rsidR="00B80DDE" w:rsidRPr="00097CE0" w:rsidRDefault="00B80DDE" w:rsidP="00F1097D">
      <w:pPr>
        <w:pStyle w:val="ProductList-Body"/>
        <w:numPr>
          <w:ilvl w:val="0"/>
          <w:numId w:val="5"/>
        </w:numPr>
      </w:pPr>
      <w:r>
        <w:t>Instituições de Ensino</w:t>
      </w:r>
    </w:p>
    <w:p w14:paraId="1767DA21" w14:textId="77777777" w:rsidR="00B80DDE" w:rsidRPr="00097CE0" w:rsidRDefault="00B80DDE" w:rsidP="00F1097D">
      <w:pPr>
        <w:pStyle w:val="ProductList-Body"/>
        <w:numPr>
          <w:ilvl w:val="0"/>
          <w:numId w:val="5"/>
        </w:numPr>
      </w:pPr>
      <w:r>
        <w:t>Contrato de Cliente do CJIS</w:t>
      </w:r>
    </w:p>
    <w:p w14:paraId="0627EEB2" w14:textId="77777777" w:rsidR="00B80DDE" w:rsidRPr="00097CE0" w:rsidRDefault="00B80DDE" w:rsidP="00F1097D">
      <w:pPr>
        <w:pStyle w:val="ProductList-Body"/>
        <w:numPr>
          <w:ilvl w:val="0"/>
          <w:numId w:val="5"/>
        </w:numPr>
      </w:pPr>
      <w:r>
        <w:t>Associado de Negócio HIPAA</w:t>
      </w:r>
    </w:p>
    <w:p w14:paraId="44FCD9D0" w14:textId="77777777" w:rsidR="00B80DDE" w:rsidRPr="00097CE0" w:rsidRDefault="00B80DDE" w:rsidP="00F1097D">
      <w:pPr>
        <w:pStyle w:val="ProductList-Body"/>
        <w:numPr>
          <w:ilvl w:val="0"/>
          <w:numId w:val="5"/>
        </w:numPr>
      </w:pPr>
      <w:r>
        <w:t>Termos da lei de privacidade do consumidor da Califórnia (CCPA)</w:t>
      </w:r>
    </w:p>
    <w:p w14:paraId="333CCE6A" w14:textId="77777777" w:rsidR="00B80DDE" w:rsidRPr="00097CE0" w:rsidRDefault="00B80DDE" w:rsidP="00F1097D">
      <w:pPr>
        <w:pStyle w:val="ProductList-Body"/>
        <w:numPr>
          <w:ilvl w:val="0"/>
          <w:numId w:val="5"/>
        </w:numPr>
      </w:pPr>
      <w:r>
        <w:t>Como Contactar a Microsoft</w:t>
      </w:r>
    </w:p>
    <w:p w14:paraId="3EC787C8" w14:textId="77777777" w:rsidR="00B80DDE" w:rsidRPr="001C2724" w:rsidRDefault="00B80DDE" w:rsidP="00F1097D">
      <w:pPr>
        <w:pStyle w:val="ProductList-Body"/>
        <w:numPr>
          <w:ilvl w:val="0"/>
          <w:numId w:val="5"/>
        </w:numPr>
        <w:sectPr w:rsidR="00B80DDE" w:rsidRPr="001C2724" w:rsidSect="00C825C3">
          <w:footerReference w:type="default" r:id="rId19"/>
          <w:footerReference w:type="first" r:id="rId20"/>
          <w:type w:val="continuous"/>
          <w:pgSz w:w="12240" w:h="15840"/>
          <w:pgMar w:top="1440" w:right="720" w:bottom="1440" w:left="720" w:header="720" w:footer="720" w:gutter="0"/>
          <w:cols w:num="2" w:space="720"/>
          <w:titlePg/>
          <w:docGrid w:linePitch="360"/>
        </w:sectPr>
      </w:pPr>
      <w:r>
        <w:t>Apêndice A – Medidas de Segurança</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6" w:name="_Toc507768549"/>
      <w:bookmarkStart w:id="57" w:name="_Toc8395009"/>
      <w:bookmarkStart w:id="58" w:name="_Toc6563798"/>
      <w:bookmarkStart w:id="59" w:name="_Toc21617016"/>
      <w:bookmarkStart w:id="60" w:name="_Toc26972836"/>
      <w:bookmarkStart w:id="61" w:name="_Toc28661384"/>
      <w:r>
        <w:t>Âmbito</w:t>
      </w:r>
      <w:bookmarkEnd w:id="56"/>
      <w:bookmarkEnd w:id="57"/>
      <w:bookmarkEnd w:id="58"/>
      <w:bookmarkEnd w:id="59"/>
      <w:bookmarkEnd w:id="60"/>
      <w:bookmarkEnd w:id="61"/>
    </w:p>
    <w:p w14:paraId="556EA9DB" w14:textId="1F6B062F" w:rsidR="00C85435" w:rsidRPr="00097CE0" w:rsidRDefault="00C85435" w:rsidP="007829B6">
      <w:pPr>
        <w:pStyle w:val="ProductList-Body"/>
        <w:spacing w:after="120"/>
      </w:pPr>
      <w:r>
        <w:t>Os termos na presente DPA aplicam-se a todos os Serviços Online, exceto quaisquer Serviços Online identificados especificamente no Anexo 1 para os OST, de acordo com a exclusão aí constante, que são regulados pelos termos de privacidade e segurança presentes nos Termos Específicos do Serviço Online aplicável.</w:t>
      </w:r>
    </w:p>
    <w:p w14:paraId="2077C253" w14:textId="77777777" w:rsidR="00C85435" w:rsidRPr="00097CE0" w:rsidRDefault="00C85435" w:rsidP="007829B6">
      <w:pPr>
        <w:pStyle w:val="ProductList-Body"/>
        <w:spacing w:after="120"/>
      </w:pPr>
      <w:r>
        <w:t>As pré-visualizações poderão empregar menos medidas de privacidade e segurança ou medidas de privacidade e segurança diferentes das que normalmente estão presentes nos Serviços Online. Salvo se especificado em contrário, o Cliente não deve utilizar as Pré-visualizações para tratar os Dados Pessoais ou outros dados que estejam sujeitos a requisitos de conformidade legal ou regulamentar. Os seguintes termos na presente DPA não são aplicáveis às Pré-visualizações: Tratamento de Dados Pessoais; RGPD, Segurança de Dados e Associado de Negócio HIPAA.</w:t>
      </w:r>
    </w:p>
    <w:p w14:paraId="54C29AC5" w14:textId="518B05FF" w:rsidR="00C85435" w:rsidRPr="00097CE0" w:rsidRDefault="002400E8" w:rsidP="007829B6">
      <w:pPr>
        <w:pStyle w:val="ProductList-Body"/>
        <w:spacing w:after="120"/>
      </w:pPr>
      <w:r>
        <w:t xml:space="preserve">O </w:t>
      </w:r>
      <w:hyperlink w:anchor="Attachment1" w:history="1">
        <w:r>
          <w:rPr>
            <w:rStyle w:val="Hyperlink"/>
          </w:rPr>
          <w:t>Anexo 1</w:t>
        </w:r>
      </w:hyperlink>
      <w:r>
        <w:t xml:space="preserve"> à DPA inclui os termos de privacidade e segurança dos Dados dos Serviços Profissionais, incluindo quaisquer Dados Pessoais neles presentes, relacionados com a disposição dos Serviços Profissionais. Por conseguinte, salvo se for expressamente aplicável no </w:t>
      </w:r>
      <w:hyperlink w:anchor="Attachment1" w:history="1">
        <w:r>
          <w:rPr>
            <w:rStyle w:val="Hyperlink"/>
          </w:rPr>
          <w:t>Anexo 1</w:t>
        </w:r>
      </w:hyperlink>
      <w:r>
        <w:t>, os termos nesta DPA não são aplicáveis à prestação dos Serviços Profissionais.</w:t>
      </w:r>
    </w:p>
    <w:p w14:paraId="65EC085A" w14:textId="77777777" w:rsidR="00C85435" w:rsidRPr="00097CE0" w:rsidRDefault="00C85435" w:rsidP="007829B6">
      <w:pPr>
        <w:pStyle w:val="ProductList-SubSubSectionHeading"/>
        <w:keepNext/>
        <w:spacing w:after="120"/>
        <w:outlineLvl w:val="1"/>
      </w:pPr>
      <w:bookmarkStart w:id="62" w:name="_Toc26972837"/>
      <w:bookmarkStart w:id="63" w:name="_Toc28661385"/>
      <w:bookmarkStart w:id="64" w:name="_Toc507768552"/>
      <w:bookmarkStart w:id="65" w:name="_Toc8395012"/>
      <w:r>
        <w:t xml:space="preserve">Natureza do Tratamento </w:t>
      </w:r>
      <w:bookmarkStart w:id="66" w:name="_Toc6563799"/>
      <w:bookmarkStart w:id="67" w:name="_Toc21617017"/>
      <w:r>
        <w:t>de Dados; Propriedade</w:t>
      </w:r>
      <w:bookmarkEnd w:id="62"/>
      <w:bookmarkEnd w:id="66"/>
      <w:bookmarkEnd w:id="67"/>
      <w:bookmarkEnd w:id="63"/>
    </w:p>
    <w:p w14:paraId="2B094C3F" w14:textId="77777777" w:rsidR="00C85435" w:rsidRPr="00097CE0" w:rsidRDefault="00C85435" w:rsidP="007829B6">
      <w:pPr>
        <w:pStyle w:val="ProductList-Body"/>
        <w:spacing w:after="120"/>
      </w:pPr>
      <w:r>
        <w:t>A Microsoft utilizará e tratará de outras formas os Dados do Cliente e os Dados Pessoais apenas (a) para prestar ao Cliente os Serviços Online em conformidade com as instruções documentadas do Cliente, e (b) para as operações comerciais legítimas da Microsoft, cada uma detalhada e limitada abaixo. Tal como entre as partes, o Cliente detém todos os direitos, títulos e interesses nos e para os Dados do Cliente. A Microsoft não adquire quaisquer direitos sobre os Dados de Cliente além dos direitos que o Cliente concede à Microsoft na presente secção. Este parágrafo não afeta os direitos da Microsoft sobre o software ou serviços licenciados pela Microsoft ao Cliente.</w:t>
      </w:r>
    </w:p>
    <w:p w14:paraId="1CCE7D6F" w14:textId="77777777" w:rsidR="00C85435" w:rsidRPr="00097CE0" w:rsidRDefault="00C85435" w:rsidP="00A15FFC">
      <w:pPr>
        <w:pStyle w:val="ProductList-Body"/>
        <w:spacing w:after="120"/>
        <w:ind w:left="187"/>
        <w:outlineLvl w:val="2"/>
      </w:pPr>
      <w:bookmarkStart w:id="68" w:name="_Toc6563800"/>
      <w:bookmarkStart w:id="69" w:name="_Toc26972838"/>
      <w:bookmarkStart w:id="70" w:name="_Toc13858350"/>
      <w:bookmarkStart w:id="71" w:name="_Toc21617018"/>
      <w:r>
        <w:rPr>
          <w:b/>
          <w:color w:val="0072C6"/>
        </w:rPr>
        <w:t xml:space="preserve">Tratamento de Dados para Prestar ao Cliente </w:t>
      </w:r>
      <w:bookmarkEnd w:id="68"/>
      <w:r>
        <w:rPr>
          <w:b/>
          <w:color w:val="0072C6"/>
        </w:rPr>
        <w:t>os Serviços Online</w:t>
      </w:r>
      <w:bookmarkEnd w:id="69"/>
    </w:p>
    <w:p w14:paraId="38AED162" w14:textId="3CDC82F5" w:rsidR="00C85435" w:rsidRPr="00097CE0" w:rsidRDefault="00C85435" w:rsidP="004F07F8">
      <w:pPr>
        <w:pStyle w:val="ProductList-Body"/>
        <w:spacing w:after="120"/>
        <w:ind w:left="158"/>
      </w:pPr>
      <w:r>
        <w:rPr>
          <w:rFonts w:ascii="Calibri" w:eastAsia="Calibri" w:hAnsi="Calibri" w:cs="Arial"/>
        </w:rPr>
        <w:t>Para efeitos da presente DPA, “prestar” um Serviço Online consiste em:</w:t>
      </w:r>
    </w:p>
    <w:p w14:paraId="25A37013" w14:textId="5A969CA8" w:rsidR="00C85435" w:rsidRPr="00097CE0" w:rsidRDefault="00C85435" w:rsidP="00F1097D">
      <w:pPr>
        <w:pStyle w:val="ProductList-Body"/>
        <w:numPr>
          <w:ilvl w:val="0"/>
          <w:numId w:val="7"/>
        </w:numPr>
      </w:pPr>
      <w:r>
        <w:rPr>
          <w:rFonts w:ascii="Calibri" w:eastAsia="Calibri" w:hAnsi="Calibri" w:cs="Arial"/>
        </w:rPr>
        <w:t>Disponibilizar as capacidades funcionais tal como estão licenciadas, configuradas</w:t>
      </w:r>
      <w:r>
        <w:rPr>
          <w:rFonts w:ascii="Calibri" w:hAnsi="Calibri"/>
        </w:rPr>
        <w:t xml:space="preserve"> e </w:t>
      </w:r>
      <w:bookmarkEnd w:id="70"/>
      <w:bookmarkEnd w:id="71"/>
      <w:r>
        <w:rPr>
          <w:rFonts w:ascii="Calibri" w:eastAsia="Calibri" w:hAnsi="Calibri" w:cs="Arial"/>
        </w:rPr>
        <w:t xml:space="preserve">utilizadas pelo Cliente e os seus utilizadores, incluindo proporcionar experiências de utilizador personalizadas;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Resolução de problemas (impedir, detetar e reparar problemas); e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lastRenderedPageBreak/>
        <w:t xml:space="preserve">Melhoria contínua (instalar as mais recentes atualizações e fazer melhorias à </w:t>
      </w:r>
      <w:r>
        <w:t>produtividade,</w:t>
      </w:r>
      <w:r>
        <w:rPr>
          <w:rFonts w:ascii="Calibri" w:eastAsia="Calibri" w:hAnsi="Calibri" w:cs="Arial"/>
        </w:rPr>
        <w:t xml:space="preserve"> fiabilidade, eficácia e segurança dos utilizadores).</w:t>
      </w:r>
    </w:p>
    <w:p w14:paraId="0AA7F597" w14:textId="77777777" w:rsidR="00C85435" w:rsidRPr="00097CE0" w:rsidRDefault="00C85435" w:rsidP="007829B6">
      <w:pPr>
        <w:pStyle w:val="ProductList-Body"/>
        <w:spacing w:after="120"/>
        <w:ind w:left="158"/>
      </w:pPr>
      <w:r>
        <w:t>Ao prestar os Serviços Online, a Microsoft não utilizará, nem de outro modo tratará os Dados do Cliente ou os Dados Pessoais para: (a) criação de perfis de utilizadores, (b) publicidade ou fins comerciais similares, ou (c) estudos de mercado que visam a criação de novas funcionalidades, serviços ou produtos, ou qualquer outro fim, a menos que esta utilização ou tratamento de dados esteja em conformidade com as instruções documentadas do Cliente.</w:t>
      </w:r>
    </w:p>
    <w:p w14:paraId="5FD69C26" w14:textId="77777777" w:rsidR="00C85435" w:rsidRPr="00097CE0" w:rsidRDefault="00C85435" w:rsidP="007829B6">
      <w:pPr>
        <w:pStyle w:val="ProductList-Body"/>
        <w:keepNext/>
        <w:spacing w:after="120"/>
        <w:ind w:left="187"/>
        <w:outlineLvl w:val="2"/>
      </w:pPr>
      <w:bookmarkStart w:id="72" w:name="_Toc26972839"/>
      <w:r>
        <w:rPr>
          <w:b/>
          <w:color w:val="0072C6"/>
        </w:rPr>
        <w:t>Tratamento de Dados para as Operações Comerciais Legítimas da Microsoft</w:t>
      </w:r>
      <w:bookmarkEnd w:id="72"/>
    </w:p>
    <w:p w14:paraId="47315936" w14:textId="485A412D" w:rsidR="00C85435" w:rsidRPr="00097CE0" w:rsidRDefault="00C85435" w:rsidP="007829B6">
      <w:pPr>
        <w:pStyle w:val="ProductList-Body"/>
        <w:spacing w:after="120"/>
        <w:ind w:left="158"/>
      </w:pPr>
      <w:r>
        <w:t>Para efeitos da presente DPA, as “operações comerciais legítimas da Microsoft” são compostas pelo seguinte, cada uma respeitante à prestação dos Serviços Online ao Cliente: (1) faturação e gestão de contas; (2) remuneração (por exemplo, cálculo de comissões dos empregados e incentivos para parceiros); (3) produção interna de relatórios e modelos (por exemplo, antevisão, receitas, planeamento da capacidade, estratégia do produto); (4) combate à fraude, cibercrime ou ciberataques que possam afetar a Microsoft ou os Produtos da Microsoft; (5) melhoria da funcionalidade principal da acessibilidade, privacidade ou eficiência energética; e (6) declarações financeiras e conformidade com as obrigações legais (sujeitos às limitações à divulgação descritas abaixo).</w:t>
      </w:r>
    </w:p>
    <w:p w14:paraId="49E25D71" w14:textId="77777777" w:rsidR="00C85435" w:rsidRPr="00097CE0" w:rsidRDefault="00C85435" w:rsidP="007829B6">
      <w:pPr>
        <w:pStyle w:val="ProductList-Body"/>
        <w:spacing w:after="120"/>
        <w:ind w:left="158"/>
      </w:pPr>
      <w:r>
        <w:t xml:space="preserve">Durante o tratamento de dados para as operações comerciais legítimas da Microsoft, a Microsoft não utilizará, nem de outro modo tratará os Dados do Cliente ou os Dados Pessoais para: (a) criação de perfis de utilizadores, ou (b) publicidade ou outros fins comerciais similares. </w:t>
      </w:r>
      <w:bookmarkStart w:id="73" w:name="_Hlk24466161"/>
      <w:r>
        <w:t xml:space="preserve">Além disso, onde a Microsoft fizer o tratamento destes dados para as operações comerciais legítimas, a Microsoft só fará o seu tratamento para os fins estabelecidos na presente secção. </w:t>
      </w:r>
      <w:bookmarkEnd w:id="73"/>
    </w:p>
    <w:p w14:paraId="657F04B7" w14:textId="77777777" w:rsidR="00C85435" w:rsidRPr="00097CE0" w:rsidRDefault="00C85435" w:rsidP="007829B6">
      <w:pPr>
        <w:pStyle w:val="ProductList-SubSubSectionHeading"/>
        <w:spacing w:after="120"/>
        <w:outlineLvl w:val="1"/>
      </w:pPr>
      <w:bookmarkStart w:id="74" w:name="_Toc507768551"/>
      <w:bookmarkStart w:id="75" w:name="_Toc8395011"/>
      <w:bookmarkStart w:id="76" w:name="_Toc26972840"/>
      <w:bookmarkStart w:id="77" w:name="_Toc28661386"/>
      <w:r>
        <w:t>Divulgação dos Dados Tratados</w:t>
      </w:r>
      <w:bookmarkEnd w:id="74"/>
      <w:bookmarkEnd w:id="75"/>
      <w:bookmarkEnd w:id="76"/>
      <w:bookmarkEnd w:id="77"/>
    </w:p>
    <w:p w14:paraId="54E4BAD8" w14:textId="61DFC18F" w:rsidR="00C85435" w:rsidRPr="00097CE0" w:rsidRDefault="00C85435" w:rsidP="007829B6">
      <w:pPr>
        <w:pStyle w:val="ProductList-Body"/>
        <w:spacing w:after="120"/>
      </w:pPr>
      <w:r>
        <w:t xml:space="preserve">A Microsoft não divulgará os Dados Tratados, exceto: (1) se o Cliente o indicar; (2) conforme descrito na presente DPA; ou (3) se a lei assim o exigir. Para fins da presente secção, “Dados Tratados” designa: (a) Dados do Cliente; (b) Dados Pessoais; e (c) quaisquer outros dados tratados pela Microsoft relacionados com o Serviço Online que sejam informações confidenciais do Cliente ao abrigo do contrato de licenciamento em volume. Todo o tratamento dos Dados Tratados está sujeito à obrigação de confidencialidade da Microsoft ao abrigo do contrato de licenciamento em volume. </w:t>
      </w:r>
    </w:p>
    <w:p w14:paraId="65E0CC8E" w14:textId="77777777" w:rsidR="00C85435" w:rsidRPr="00097CE0" w:rsidRDefault="00C85435" w:rsidP="007829B6">
      <w:pPr>
        <w:pStyle w:val="ProductList-Body"/>
        <w:spacing w:after="120"/>
      </w:pPr>
      <w:r>
        <w:t>A Microsoft não divulgará os Dados Tratados às autoridades policiais e judiciais, a menos que tal seja exigido por lei. Se a Microsoft for contactada por autoridades policiais ou judiciais que pretendam obter Dados Tratados, a Microsoft tentará redirecioná-las para solicitarem esses dados diretamente ao Cliente. Se for obrigada a divulgar os Dados Tratados às autoridades policiais ou judiciais, a Microsoft notificará imediatamente o Cliente e fornecerá uma cópia da solicitação, a menos que esteja legalmente proibida de o fazer.</w:t>
      </w:r>
    </w:p>
    <w:p w14:paraId="7C14467D" w14:textId="77777777" w:rsidR="00C85435" w:rsidRPr="00097CE0" w:rsidRDefault="00C85435" w:rsidP="007829B6">
      <w:pPr>
        <w:pStyle w:val="ProductList-Body"/>
        <w:spacing w:after="120"/>
      </w:pPr>
      <w:r>
        <w:t>Após receção de qualquer pedido de Dados Tratados por parte de terceiros, a Microsoft notificará imediatamente o Cliente, a menos que tal seja legalmente proibido. A menos que seja exigido por lei, a Microsoft rejeitará o pedido. Se o pedido for válido, a Microsoft vai tentar redirecionar a respetiva entidade para solicitar os dados diretamente junto do Cliente.</w:t>
      </w:r>
    </w:p>
    <w:p w14:paraId="30E1209F" w14:textId="08AFBB94" w:rsidR="00C85435" w:rsidRPr="00097CE0" w:rsidRDefault="00C85435" w:rsidP="007829B6">
      <w:pPr>
        <w:pStyle w:val="ProductList-Body"/>
        <w:spacing w:after="120"/>
      </w:pPr>
      <w:r>
        <w:t xml:space="preserve">A Microsoft não fornecerá a quaisquer terceiros: (a) acesso direto, indireto, ilimitado ou sem restrições aos Dados Tratados; (b) as chaves de encriptação da plataforma utilizadas para proteger os Dados Tratados ou a capacidade para violar essa encriptação; ou (c) o acesso aos Dados Tratados caso a Microsoft tenha conhecimento que os dados serão utilizados para outros fins que não os descritos no pedido de terceiros. </w:t>
      </w:r>
    </w:p>
    <w:p w14:paraId="47AD4D4D" w14:textId="77777777" w:rsidR="00C85435" w:rsidRPr="00097CE0" w:rsidRDefault="00C85435" w:rsidP="007829B6">
      <w:pPr>
        <w:pStyle w:val="ProductList-Body"/>
        <w:spacing w:after="120"/>
      </w:pPr>
      <w:r>
        <w:t xml:space="preserve">No âmbito do disposto supra, a Microsoft poderá fornecer as informações de contacto básicas do Cliente a terceiros. </w:t>
      </w:r>
    </w:p>
    <w:p w14:paraId="3DFD853A" w14:textId="77777777" w:rsidR="00C85435" w:rsidRPr="00097CE0" w:rsidRDefault="00C85435" w:rsidP="007829B6">
      <w:pPr>
        <w:pStyle w:val="ProductList-SubSubSectionHeading"/>
        <w:keepNext/>
        <w:spacing w:after="120"/>
        <w:outlineLvl w:val="1"/>
      </w:pPr>
      <w:bookmarkStart w:id="78" w:name="_Toc6563801"/>
      <w:bookmarkStart w:id="79" w:name="_Toc21617019"/>
      <w:bookmarkStart w:id="80" w:name="_Toc26972841"/>
      <w:bookmarkStart w:id="81" w:name="_Toc28661387"/>
      <w:r>
        <w:t>Tratamento de Dados Pessoais; RGPD</w:t>
      </w:r>
      <w:bookmarkEnd w:id="64"/>
      <w:bookmarkEnd w:id="65"/>
      <w:bookmarkEnd w:id="78"/>
      <w:bookmarkEnd w:id="79"/>
      <w:bookmarkEnd w:id="80"/>
      <w:bookmarkEnd w:id="81"/>
    </w:p>
    <w:p w14:paraId="41ECCECC" w14:textId="77777777" w:rsidR="00C85435" w:rsidRPr="00097CE0" w:rsidRDefault="00C85435" w:rsidP="007829B6">
      <w:pPr>
        <w:pStyle w:val="ProductList-Body"/>
        <w:spacing w:after="120"/>
      </w:pPr>
      <w:bookmarkStart w:id="82" w:name="_Toc489605577"/>
      <w:r>
        <w:t xml:space="preserve">Todos os Dados Pessoais tratados pela Microsoft no âmbito dos Serviços Online são obtidos sob a forma de Dados do Cliente, Dados de Diagnóstico ou Dados Gerados por Serviços. Os Dados Pessoais fornecidos à Microsoft pelo Cliente, ou em nome deste, através do Serviço Online também são Dados do Cliente. Podem ser incluídos identificadores apresentados sob pseudónimo nos Dados de Diagnóstico ou nos Dados Gerados por Serviços, que também são Dados Pessoais. Quaisquer Dados Pessoais apresentados sob pseudónimo ou descaracterizados, mas não tornados anónimos, ou Dados Pessoais obtidos a partir dos Dados Pessoais também são Dados Pessoais. </w:t>
      </w:r>
    </w:p>
    <w:p w14:paraId="34DCD8F3" w14:textId="6868467B" w:rsidR="00C85435" w:rsidRPr="00097CE0" w:rsidRDefault="00C85435" w:rsidP="007829B6">
      <w:pPr>
        <w:pStyle w:val="ProductList-Body"/>
        <w:spacing w:after="120"/>
      </w:pPr>
      <w:r>
        <w:t xml:space="preserve">Na medida em que a Microsoft é um contratante ou subcontratante de Dados Pessoais sujeito ao RGPD, os Termos do RGPD no </w:t>
      </w:r>
      <w:hyperlink w:anchor="Attachment3" w:history="1">
        <w:r>
          <w:rPr>
            <w:rStyle w:val="Hyperlink"/>
          </w:rPr>
          <w:t>Anexo 3</w:t>
        </w:r>
      </w:hyperlink>
      <w:r>
        <w:t xml:space="preserve"> regulam esse tratamento e as partes concordam ainda com os seguintes termos na presente subsecção (“Tratamento de Dados Pessoais; RGPD”):</w:t>
      </w:r>
    </w:p>
    <w:p w14:paraId="00DB5D5A" w14:textId="77777777" w:rsidR="00C85435" w:rsidRPr="00097CE0" w:rsidRDefault="00C85435" w:rsidP="007829B6">
      <w:pPr>
        <w:pStyle w:val="ProductList-Body"/>
        <w:spacing w:after="120"/>
        <w:ind w:left="187"/>
        <w:outlineLvl w:val="2"/>
      </w:pPr>
      <w:bookmarkStart w:id="83" w:name="_Toc26972842"/>
      <w:r>
        <w:rPr>
          <w:b/>
          <w:bCs/>
          <w:color w:val="0072C6"/>
        </w:rPr>
        <w:t>Funções e Responsabilidades de Contratante e Responsável pelo Tratamento dos Dados</w:t>
      </w:r>
      <w:bookmarkEnd w:id="83"/>
    </w:p>
    <w:p w14:paraId="7A98EB15" w14:textId="6650FD7E" w:rsidR="00C85435" w:rsidRPr="00097CE0" w:rsidRDefault="00C85435" w:rsidP="004F07F8">
      <w:pPr>
        <w:pStyle w:val="ProductList-Body"/>
        <w:spacing w:after="120"/>
        <w:ind w:left="180"/>
        <w:outlineLvl w:val="2"/>
      </w:pPr>
      <w:bookmarkStart w:id="84" w:name="_Toc26972843"/>
      <w:r>
        <w:t xml:space="preserve">O Cliente e a Microsoft concordam que o Cliente é o responsável pelo tratamento dos Dados Pessoais e a Microsoft é o contratante destes dados, exceto (a) quando o Cliente agir como contratante dos Dados Pessoais, caso em que a Microsoft é um subcontratante; ou (b) tal como mencionado em sentido contrário nos termos Específicos do Serviço Online ou nesta DPA. Quando a Microsoft agir como contratante ou subcontratante de Dados Pessoais, tratará os Dados Pessoais apenas mediante instruções documentadas do Cliente. O Cliente aceita que o respetivo contrato de licenciamento em volume (incluindo esta DPA e os OST), a par da documentação do produto e da utilização e configuração por parte do Cliente das funcionalidades nos Serviços Online, constitui as instruções documentadas completas e finais do Cliente para a Microsoft no que diz respeito ao tratamento de Dados Pessoais. Estão disponíveis informações sobre a utilização e a configuração dos Serviços </w:t>
      </w:r>
      <w:r>
        <w:lastRenderedPageBreak/>
        <w:t xml:space="preserve">Online em </w:t>
      </w:r>
      <w:bookmarkStart w:id="85" w:name="_Hlk24482203"/>
      <w:r w:rsidR="004F07F8">
        <w:rPr>
          <w:rStyle w:val="Hyperlink"/>
        </w:rPr>
        <w:fldChar w:fldCharType="begin"/>
      </w:r>
      <w:r w:rsidR="004F07F8">
        <w:rPr>
          <w:rStyle w:val="Hyperlink"/>
        </w:rPr>
        <w:instrText xml:space="preserve"> HYPERLINK "https://docs.microsoft.com/pt-pt/" \o "https://docs.microsoft.com/pt-pt/" </w:instrText>
      </w:r>
      <w:r w:rsidR="004F07F8">
        <w:rPr>
          <w:rStyle w:val="Hyperlink"/>
        </w:rPr>
        <w:fldChar w:fldCharType="separate"/>
      </w:r>
      <w:r w:rsidRPr="004F07F8">
        <w:rPr>
          <w:rStyle w:val="Hyperlink"/>
        </w:rPr>
        <w:t>https://docs.microsoft.com/</w:t>
      </w:r>
      <w:r w:rsidR="004F07F8" w:rsidRPr="004F07F8">
        <w:rPr>
          <w:rStyle w:val="Hyperlink"/>
        </w:rPr>
        <w:t>pt-pt</w:t>
      </w:r>
      <w:r w:rsidRPr="004F07F8">
        <w:rPr>
          <w:rStyle w:val="Hyperlink"/>
        </w:rPr>
        <w:t>/</w:t>
      </w:r>
      <w:r w:rsidR="004F07F8">
        <w:rPr>
          <w:rStyle w:val="Hyperlink"/>
        </w:rPr>
        <w:fldChar w:fldCharType="end"/>
      </w:r>
      <w:r>
        <w:t xml:space="preserve"> </w:t>
      </w:r>
      <w:bookmarkEnd w:id="85"/>
      <w:r>
        <w:t>ou numa localização sucessora. Quaisquer instruções adicionais ou alternativas devem estar de acordo com o processo para alterar o contrato de licenciamento em volume do Cliente. Em qualquer instância em que o RGPD seja aplicável e o Cliente seja um contratante, o Cliente garante perante a Microsoft que as instruções do Cliente, incluindo o compromisso da Microsoft enquanto contratante ou subcontratante, foram autorizadas pelo responsável pelo tratamento dos dados.</w:t>
      </w:r>
      <w:bookmarkEnd w:id="84"/>
      <w:r>
        <w:t xml:space="preserve"> </w:t>
      </w:r>
    </w:p>
    <w:p w14:paraId="5003F484" w14:textId="77777777" w:rsidR="00C85435" w:rsidRPr="00097CE0" w:rsidRDefault="00C85435" w:rsidP="007829B6">
      <w:pPr>
        <w:pStyle w:val="ProductList-Body"/>
        <w:spacing w:after="120"/>
        <w:ind w:left="180"/>
        <w:outlineLvl w:val="2"/>
      </w:pPr>
      <w:bookmarkStart w:id="86" w:name="_Toc26972844"/>
      <w:r>
        <w:t>Na medida em que a Microsoft utiliza ou de outro modo trata os Dados Pessoais sujeitos ao RGPD ou a outros Requisitos de Proteção de Dados relacionados com as operações comerciais legítimas da Microsoft, a Microsoft será um responsável pelo tratamento dos dados independente para este tipo de utilização e será responsável pelo cumprimento de todas as leis aplicáveis e obrigações enquanto responsável pelo tratamento dos dados. A Microsoft emprega salvaguardas para proteger os Dados do Cliente e os Dados Pessoais no tratamento dos dados, incluindo os dados identificados nesta DPA e os contemplados no Artigo 6(4) do RGPD.</w:t>
      </w:r>
      <w:bookmarkEnd w:id="86"/>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87" w:name="_Toc26972845"/>
      <w:r>
        <w:rPr>
          <w:b/>
          <w:color w:val="0072C6"/>
        </w:rPr>
        <w:t>Detalhes do Tratamento de Dados</w:t>
      </w:r>
      <w:bookmarkEnd w:id="87"/>
    </w:p>
    <w:p w14:paraId="0CAE0F8F" w14:textId="77777777" w:rsidR="00C85435" w:rsidRPr="00097CE0" w:rsidRDefault="00C85435" w:rsidP="007829B6">
      <w:pPr>
        <w:pStyle w:val="ProductList-Body"/>
        <w:spacing w:after="120"/>
        <w:ind w:left="180"/>
        <w:outlineLvl w:val="2"/>
      </w:pPr>
      <w:bookmarkStart w:id="88" w:name="_Toc26972846"/>
      <w:bookmarkStart w:id="89" w:name="_Hlk22881260"/>
      <w:r>
        <w:t>As partes reconhecem e concordam que:</w:t>
      </w:r>
      <w:bookmarkEnd w:id="88"/>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tratamento de dados está limitado aos Dados Pessoais no âmbito da </w:t>
      </w:r>
      <w:r>
        <w:rPr>
          <w:rFonts w:ascii="Calibri" w:eastAsia="Calibri" w:hAnsi="Calibri" w:cs="Arial"/>
        </w:rPr>
        <w:t xml:space="preserve">secção desta DPA, intitulada “Natureza do Tratamento de Dados; Propriedade” acima, e o </w:t>
      </w:r>
      <w:r>
        <w:rPr>
          <w:rFonts w:ascii="Calibri" w:hAnsi="Calibri"/>
        </w:rPr>
        <w:t>RGPD</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Duração do Tratamento de Dados.</w:t>
      </w:r>
      <w:r>
        <w:rPr>
          <w:rFonts w:ascii="Calibri" w:eastAsia="Calibri" w:hAnsi="Calibri" w:cs="Arial"/>
        </w:rPr>
        <w:t xml:space="preserve"> </w:t>
      </w:r>
      <w:r>
        <w:rPr>
          <w:rFonts w:ascii="Calibri" w:hAnsi="Calibri"/>
        </w:rPr>
        <w:t>A duração do tratamento deve estar em conformidade com as instruções do Cliente e os termos da DPA</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Natureza e Finalidade do Tratamento de Dados.</w:t>
      </w:r>
      <w:r>
        <w:rPr>
          <w:rFonts w:ascii="Calibri" w:eastAsia="Calibri" w:hAnsi="Calibri" w:cs="Arial"/>
        </w:rPr>
        <w:t xml:space="preserve"> </w:t>
      </w:r>
      <w:r>
        <w:rPr>
          <w:rFonts w:ascii="Calibri" w:hAnsi="Calibri"/>
        </w:rPr>
        <w:t>A natureza e a finalidade do tratamento de dados serão disponibilizar o Serviço Online que decorra do contrato de licenciamento em volume do Cliente</w:t>
      </w:r>
      <w:r>
        <w:rPr>
          <w:rFonts w:ascii="Calibri" w:eastAsia="Calibri" w:hAnsi="Calibri" w:cs="Arial"/>
        </w:rPr>
        <w:t xml:space="preserve"> (conforme descrito em maior pormenor na secção da presente DPA intitulada “Natureza do Tratamento de Dados; Propriedade” acima).</w:t>
      </w:r>
    </w:p>
    <w:p w14:paraId="12A9FBF2" w14:textId="4330352B" w:rsidR="00C85435" w:rsidRPr="00097CE0" w:rsidRDefault="00C85435" w:rsidP="00F1097D">
      <w:pPr>
        <w:pStyle w:val="ProductList-Body"/>
        <w:numPr>
          <w:ilvl w:val="0"/>
          <w:numId w:val="7"/>
        </w:numPr>
        <w:ind w:left="540"/>
      </w:pPr>
      <w:r>
        <w:rPr>
          <w:rFonts w:ascii="Calibri" w:eastAsia="Calibri" w:hAnsi="Calibri" w:cs="Arial"/>
          <w:b/>
          <w:bCs/>
        </w:rPr>
        <w:t>Categorias de Dados.</w:t>
      </w:r>
      <w:r>
        <w:rPr>
          <w:rFonts w:ascii="Calibri" w:eastAsia="Calibri" w:hAnsi="Calibri" w:cs="Arial"/>
        </w:rPr>
        <w:t xml:space="preserve"> </w:t>
      </w:r>
      <w:r>
        <w:rPr>
          <w:rFonts w:ascii="Calibri" w:hAnsi="Calibri"/>
        </w:rPr>
        <w:t>Os tipos de Dados Pessoais tratados pelo Serviço Online incluem</w:t>
      </w:r>
      <w:r>
        <w:rPr>
          <w:rFonts w:ascii="Calibri" w:eastAsia="Calibri" w:hAnsi="Calibri" w:cs="Arial"/>
        </w:rPr>
        <w:t>: (i) Dados Pessoais que o Cliente opte por incluir nos Dados do Cliente; e (ii)</w:t>
      </w:r>
      <w:r>
        <w:rPr>
          <w:rFonts w:ascii="Calibri" w:hAnsi="Calibri"/>
        </w:rPr>
        <w:t xml:space="preserve"> aqueles que forem expressamente identificados no Artigo 4 do RGPD</w:t>
      </w:r>
      <w:r>
        <w:rPr>
          <w:rFonts w:ascii="Calibri" w:eastAsia="Calibri" w:hAnsi="Calibri" w:cs="Arial"/>
        </w:rPr>
        <w:t xml:space="preserve"> que possam estar contidos nos Dados de Diagnóstico ou nos Dados Gerados por Serviços. Os tipos de Dados Pessoais que o Cliente optar por incluir nos Dados do Cliente podem situar-se em quaisquer categorias de Dados Pessoais identificadas nos registos mantidos pelo Cliente que atua como responsável pelo tratamento dos dados nos termos do Artigo 30 do RGPD, incluindo as categorias de Dados Pessoais estabelecidas no </w:t>
      </w:r>
      <w:hyperlink w:anchor="Appendix1toAttachment2" w:history="1">
        <w:r>
          <w:rPr>
            <w:rStyle w:val="Hyperlink"/>
            <w:rFonts w:ascii="Calibri" w:eastAsia="Calibri" w:hAnsi="Calibri" w:cs="Arial"/>
          </w:rPr>
          <w:t>Apêndice 1 ao Anexo 2</w:t>
        </w:r>
      </w:hyperlink>
      <w:r>
        <w:rPr>
          <w:rFonts w:ascii="Calibri" w:eastAsia="Calibri" w:hAnsi="Calibri" w:cs="Arial"/>
        </w:rPr>
        <w:t xml:space="preserve"> – As Cláusulas Contratuais-Tipo (Contratantes) da DPA. </w:t>
      </w:r>
    </w:p>
    <w:p w14:paraId="1E332199" w14:textId="60B47759" w:rsidR="00C85435" w:rsidRPr="00097CE0" w:rsidRDefault="00C85435" w:rsidP="00F1097D">
      <w:pPr>
        <w:pStyle w:val="ProductList-Body"/>
        <w:numPr>
          <w:ilvl w:val="0"/>
          <w:numId w:val="7"/>
        </w:numPr>
        <w:spacing w:after="120"/>
        <w:ind w:left="540"/>
      </w:pPr>
      <w:r>
        <w:rPr>
          <w:rFonts w:ascii="Calibri" w:eastAsia="Calibri" w:hAnsi="Calibri" w:cs="Arial"/>
          <w:b/>
          <w:bCs/>
        </w:rPr>
        <w:t>Titulares dos Dados.</w:t>
      </w:r>
      <w:r>
        <w:rPr>
          <w:rFonts w:ascii="Calibri" w:eastAsia="Calibri" w:hAnsi="Calibri" w:cs="Arial"/>
        </w:rPr>
        <w:t xml:space="preserve"> </w:t>
      </w:r>
      <w:r>
        <w:rPr>
          <w:rFonts w:ascii="Calibri" w:hAnsi="Calibri"/>
        </w:rPr>
        <w:t>Os titulares de dados estão divididos em categorias, representantes do Cliente e utilizadores finais, tais como empregados, contratantes, colaboradores e clientes</w:t>
      </w:r>
      <w:r>
        <w:rPr>
          <w:rFonts w:ascii="Calibri" w:eastAsia="Calibri" w:hAnsi="Calibri" w:cs="Arial"/>
        </w:rPr>
        <w:t xml:space="preserve">, e podem incluir quaisquer outras categorias de titulares de dados, de acordo com a identificação nos registos mantidos pelo Cliente que atua como responsável pelo tratamento dos dados nos termos do Artigo 30 do RGPD, incluindo as categorias de titulares de dados estabelecidas no </w:t>
      </w:r>
      <w:hyperlink w:anchor="Appendix1toAttachment2" w:history="1">
        <w:r>
          <w:rPr>
            <w:rStyle w:val="Hyperlink"/>
            <w:rFonts w:ascii="Calibri" w:eastAsia="Calibri" w:hAnsi="Calibri" w:cs="Arial"/>
          </w:rPr>
          <w:t>Apêndice 1 ao Anexo 2</w:t>
        </w:r>
      </w:hyperlink>
      <w:r>
        <w:rPr>
          <w:rFonts w:ascii="Calibri" w:eastAsia="Calibri" w:hAnsi="Calibri" w:cs="Arial"/>
        </w:rPr>
        <w:t xml:space="preserve"> – As Cláusulas Contratuais-Tipo (Contratantes) da DPA.</w:t>
      </w:r>
    </w:p>
    <w:p w14:paraId="56570C63" w14:textId="77777777" w:rsidR="00C85435" w:rsidRPr="00097CE0" w:rsidRDefault="00C85435" w:rsidP="007829B6">
      <w:pPr>
        <w:pStyle w:val="ProductList-Body"/>
        <w:spacing w:after="120"/>
        <w:ind w:left="180"/>
        <w:outlineLvl w:val="2"/>
      </w:pPr>
      <w:bookmarkStart w:id="90" w:name="_Toc26972847"/>
      <w:bookmarkEnd w:id="89"/>
      <w:r>
        <w:rPr>
          <w:b/>
          <w:color w:val="0072C6"/>
        </w:rPr>
        <w:t>Direitos do Titular dos Dados; Assistência nos Pedidos</w:t>
      </w:r>
      <w:bookmarkEnd w:id="90"/>
    </w:p>
    <w:p w14:paraId="64830E93" w14:textId="77777777" w:rsidR="00C85435" w:rsidRPr="00097CE0" w:rsidRDefault="00C85435" w:rsidP="007829B6">
      <w:pPr>
        <w:pStyle w:val="ProductList-Body"/>
        <w:spacing w:after="120"/>
        <w:ind w:left="180"/>
      </w:pPr>
      <w:r>
        <w:t>A Microsoft irá disponibilizá-los ao Cliente, de forma consistente com a funcionalidade do Serviço Online e o papel da Microsoft enquanto contratante dos Dados Pessoais dos titulares dos dados, a capacidade para dar resposta aos pedidos dos titulares dos dados para exercer os respetivos direitos ao abrigo do RGPD. Se a Microsoft receber um pedido do titular dos dados do Cliente para exercer um ou mais dos respetivos direitos ao abrigo do RGPD, no âmbito de um Serviço Online para o qual a Microsoft é um contratante ou subcontratante de dados, a Microsoft irá direcionar o titular dos dados para enviar o pedido diretamente para o Cliente. O Cliente será responsável pela resposta a qualquer destes pedidos, incluindo, quando for necessário, através da funcionalidade do Serviço Online. A Microsoft deverá agir em conformidade com os pedidos razoáveis feitos pelo Cliente para o auxiliar na resposta a este tipo de pedido do titular de dados.</w:t>
      </w:r>
    </w:p>
    <w:p w14:paraId="454F3592" w14:textId="77777777" w:rsidR="00C85435" w:rsidRPr="00097CE0" w:rsidRDefault="00C85435" w:rsidP="007829B6">
      <w:pPr>
        <w:pStyle w:val="ProductList-Body"/>
        <w:keepNext/>
        <w:spacing w:after="120"/>
        <w:ind w:left="187"/>
        <w:outlineLvl w:val="2"/>
      </w:pPr>
      <w:bookmarkStart w:id="91" w:name="_Toc26972848"/>
      <w:r>
        <w:rPr>
          <w:b/>
          <w:color w:val="0072C6"/>
        </w:rPr>
        <w:t>Registos das Atividades de Tratamento de Dados</w:t>
      </w:r>
      <w:bookmarkEnd w:id="91"/>
    </w:p>
    <w:p w14:paraId="0AC6FE21" w14:textId="77777777" w:rsidR="00C85435" w:rsidRPr="00097CE0" w:rsidRDefault="00C85435" w:rsidP="007829B6">
      <w:pPr>
        <w:pStyle w:val="ProductList-Body"/>
        <w:spacing w:after="120"/>
        <w:ind w:left="158"/>
      </w:pPr>
      <w:r>
        <w:t>Na medida em que o RGPD exija que a Microsoft recolha e mantenha registos de determinadas informações relacionadas com o Cliente, este irá, quando solicitado, fornecer estas informações à Microsoft e mantê-las exatas e atualizadas. A Microsoft pode disponibilizar qualquer parte destas informações à autoridade supervisora, se for exigido pelo RGPD.</w:t>
      </w:r>
    </w:p>
    <w:p w14:paraId="7224D640" w14:textId="77777777" w:rsidR="00C85435" w:rsidRPr="00097CE0" w:rsidRDefault="00C85435" w:rsidP="007829B6">
      <w:pPr>
        <w:pStyle w:val="ProductList-SubSubSectionHeading"/>
        <w:keepNext/>
        <w:spacing w:after="120"/>
        <w:outlineLvl w:val="1"/>
      </w:pPr>
      <w:bookmarkStart w:id="92" w:name="_Toc507768553"/>
      <w:bookmarkStart w:id="93" w:name="_Toc8395013"/>
      <w:bookmarkStart w:id="94" w:name="_Toc6563802"/>
      <w:bookmarkStart w:id="95" w:name="_Toc21617020"/>
      <w:bookmarkStart w:id="96" w:name="_Toc26972849"/>
      <w:bookmarkStart w:id="97" w:name="_Toc28661388"/>
      <w:bookmarkEnd w:id="82"/>
      <w:r>
        <w:t>Segurança dos Dados</w:t>
      </w:r>
      <w:bookmarkEnd w:id="92"/>
      <w:bookmarkEnd w:id="93"/>
      <w:bookmarkEnd w:id="94"/>
      <w:bookmarkEnd w:id="95"/>
      <w:bookmarkEnd w:id="96"/>
      <w:bookmarkEnd w:id="97"/>
    </w:p>
    <w:p w14:paraId="4798B59C" w14:textId="77777777" w:rsidR="00C85435" w:rsidRPr="00097CE0" w:rsidRDefault="00C85435" w:rsidP="007829B6">
      <w:pPr>
        <w:pStyle w:val="ProductList-Body"/>
        <w:keepNext/>
        <w:spacing w:after="120"/>
        <w:ind w:left="180"/>
        <w:outlineLvl w:val="2"/>
      </w:pPr>
      <w:bookmarkStart w:id="98" w:name="_Toc26972850"/>
      <w:r>
        <w:rPr>
          <w:b/>
          <w:color w:val="0072C6"/>
        </w:rPr>
        <w:t>Práticas e Políticas de Segurança</w:t>
      </w:r>
      <w:bookmarkEnd w:id="98"/>
    </w:p>
    <w:p w14:paraId="487BF73D" w14:textId="3886BA4B" w:rsidR="00C85435" w:rsidRPr="00097CE0" w:rsidRDefault="00C85435" w:rsidP="007829B6">
      <w:pPr>
        <w:pStyle w:val="ProductList-Body"/>
        <w:spacing w:after="120"/>
        <w:ind w:left="158"/>
      </w:pPr>
      <w:bookmarkStart w:id="99" w:name="_Hlk504328104"/>
      <w:r>
        <w:t xml:space="preserve">A Microsoft irá implementar e manter as medidas técnicas e organizativas apropriadas para proteger os Dados do Cliente e os Dados Pessoais contra a destruição, perda, alteração, divulgação não autorizada ou acesso acidental ou ilícito aos dados pessoais transmitidos, armazenados ou de outra forma tratados. Estas medidas serão estabelecidas numa Política de Segurança da Microsoft. A Microsoft disponibilizará essa política ao Cliente, a par de descrições dos controlos de segurança implementados para o Serviço Online, bem como outras informações justificadamente solicitadas pelo Cliente relativamente às práticas e políticas de segurança da Microsoft. </w:t>
      </w:r>
    </w:p>
    <w:p w14:paraId="6FEC29F5" w14:textId="2DBCCE15" w:rsidR="00C85435" w:rsidRPr="00097CE0" w:rsidRDefault="00C85435" w:rsidP="007829B6">
      <w:pPr>
        <w:pStyle w:val="ProductList-Body"/>
        <w:spacing w:after="120"/>
        <w:ind w:left="158"/>
      </w:pPr>
      <w:r>
        <w:t xml:space="preserve">Adicionalmente, estas medidas devem cumprir os requisitos estabelecidos nas normas ISO 27001, ISO 27002 e ISO 27018. </w:t>
      </w:r>
      <w:bookmarkEnd w:id="99"/>
      <w:r>
        <w:t>Cada Serviço Online Principal também está em conformidade com as normas de controlo e as diretrizes mostradas na tabela no Anexo 1 para os OST, e implementa e mantém as medidas de segurança estabelecidas no Apêndice A para a proteção dos Dados do Cliente.</w:t>
      </w:r>
    </w:p>
    <w:p w14:paraId="2FCE65B1" w14:textId="77777777" w:rsidR="00C85435" w:rsidRPr="00097CE0" w:rsidRDefault="00C85435" w:rsidP="007829B6">
      <w:pPr>
        <w:pStyle w:val="ProductList-Body"/>
        <w:spacing w:after="120"/>
        <w:ind w:left="180"/>
        <w:outlineLvl w:val="2"/>
      </w:pPr>
      <w:bookmarkStart w:id="100" w:name="_Toc26972851"/>
      <w:r>
        <w:lastRenderedPageBreak/>
        <w:t>A Microsoft poderá adicionar normas governamentais ou do setor em qualquer altura. A Microsoft não eliminará as normas ISO 27001, ISO 27002, ISO 27018 nem as normas e regulamentos na tabela no Anexo 1 para os OST, exceto se já não for utilizado no setor e se for substituído por um sucessor (no caso de existir).</w:t>
      </w:r>
      <w:bookmarkEnd w:id="100"/>
    </w:p>
    <w:p w14:paraId="11FFA921" w14:textId="77777777" w:rsidR="00C85435" w:rsidRPr="00097CE0" w:rsidRDefault="00C85435" w:rsidP="007829B6">
      <w:pPr>
        <w:pStyle w:val="ProductList-Body"/>
        <w:spacing w:after="120"/>
        <w:ind w:left="180"/>
        <w:outlineLvl w:val="2"/>
      </w:pPr>
      <w:bookmarkStart w:id="101" w:name="_Toc26972852"/>
      <w:r>
        <w:rPr>
          <w:b/>
          <w:color w:val="0072C6"/>
        </w:rPr>
        <w:t>Responsabilidades do Cliente</w:t>
      </w:r>
      <w:bookmarkEnd w:id="101"/>
    </w:p>
    <w:p w14:paraId="18080BBE" w14:textId="77777777" w:rsidR="00C85435" w:rsidRPr="00097CE0" w:rsidRDefault="00C85435" w:rsidP="007829B6">
      <w:pPr>
        <w:pStyle w:val="ProductList-Body"/>
        <w:spacing w:after="120"/>
        <w:ind w:left="158"/>
      </w:pPr>
      <w:r>
        <w:t>É da exclusiva responsabilidade do Cliente indicar de forma independente se as medidas técnicas e organizativas para um Serviço Online cumprem os requisitos do Cliente, incluindo quaisquer obrigações em matéria de segurança ao abrigo dos Requisitos de Proteção de Dados aplicáveis. O Cliente reconhece e concorda que (tendo em conta as técnicas mais avançadas, os custos de aplicação e a natureza, o âmbito, o contexto e as finalidades do tratamento dos respetivos Dados Pessoais, bem como os riscos para os indivíduos) as práticas e políticas de segurança implementadas e mantidas pela Microsoft proporcionam um nível de segurança adequado ao risco relativo aos respetivos Dados Pessoais. É da inteira responsabilidade do Cliente a implementação e manutenção das proteções da privacidade e medidas de segurança em componentes que o Cliente fornece ou controla (tais como dispositivos inscritos com o Microsoft Intune ou numa máquina virtual ou aplicação do Microsoft Azure do Cliente).</w:t>
      </w:r>
    </w:p>
    <w:p w14:paraId="1854A774" w14:textId="77777777" w:rsidR="00C85435" w:rsidRPr="00097CE0" w:rsidDel="00BA1419" w:rsidRDefault="00C85435" w:rsidP="007829B6">
      <w:pPr>
        <w:pStyle w:val="ProductList-Body"/>
        <w:keepNext/>
        <w:spacing w:after="120"/>
        <w:ind w:left="187"/>
        <w:outlineLvl w:val="2"/>
      </w:pPr>
      <w:bookmarkStart w:id="102" w:name="_Toc26972853"/>
      <w:r>
        <w:rPr>
          <w:b/>
          <w:color w:val="0072C6"/>
        </w:rPr>
        <w:t>Conformidade da Auditoria</w:t>
      </w:r>
      <w:bookmarkEnd w:id="102"/>
    </w:p>
    <w:p w14:paraId="02A8BB60" w14:textId="77777777" w:rsidR="00C85435" w:rsidRPr="00097CE0" w:rsidDel="00BA1419" w:rsidRDefault="00C85435" w:rsidP="007829B6">
      <w:pPr>
        <w:pStyle w:val="ProductList-Body"/>
        <w:spacing w:after="120"/>
        <w:ind w:left="158"/>
      </w:pPr>
      <w:r>
        <w:t>A Microsoft realizará auditorias à segurança dos computadores, ao ambiente informático e aos centros de dados físicos que utiliza no tratamento dos Dados do Cliente e dos Dados Pessoais, da forma que se segue:</w:t>
      </w:r>
    </w:p>
    <w:p w14:paraId="1E290820" w14:textId="77777777" w:rsidR="00C85435" w:rsidRPr="00097CE0" w:rsidDel="00BA1419" w:rsidRDefault="00C85435" w:rsidP="00F1097D">
      <w:pPr>
        <w:pStyle w:val="ProductList-Body"/>
        <w:numPr>
          <w:ilvl w:val="0"/>
          <w:numId w:val="2"/>
        </w:numPr>
        <w:ind w:left="605" w:hanging="274"/>
      </w:pPr>
      <w:r>
        <w:t>No caso de estarem previstas auditorias no âmbito de uma norma ou quadro, será efetuada uma auditoria no âmbito da norma ou quadro de controlo em questão pelo menos uma vez por ano.</w:t>
      </w:r>
    </w:p>
    <w:p w14:paraId="27297A96" w14:textId="77777777" w:rsidR="00C85435" w:rsidRPr="00097CE0" w:rsidDel="00BA1419" w:rsidRDefault="00C85435" w:rsidP="00F1097D">
      <w:pPr>
        <w:pStyle w:val="ProductList-Body"/>
        <w:numPr>
          <w:ilvl w:val="0"/>
          <w:numId w:val="2"/>
        </w:numPr>
        <w:ind w:left="605" w:hanging="274"/>
      </w:pPr>
      <w:r>
        <w:t>Cada auditoria será realizada de acordo com as normas e regras do organismo regulador ou de acreditação de cada norma ou quadro de controlo aplicável.</w:t>
      </w:r>
    </w:p>
    <w:p w14:paraId="7D50977E" w14:textId="77777777" w:rsidR="00C85435" w:rsidRPr="00097CE0" w:rsidDel="00BA1419" w:rsidRDefault="00C85435" w:rsidP="00F1097D">
      <w:pPr>
        <w:pStyle w:val="ProductList-Body"/>
        <w:numPr>
          <w:ilvl w:val="0"/>
          <w:numId w:val="2"/>
        </w:numPr>
        <w:spacing w:after="120"/>
        <w:ind w:left="608" w:hanging="270"/>
      </w:pPr>
      <w:r>
        <w:t>Cada auditoria será realizada por auditores de segurança terceiros, qualificados e independentes, selecionados e pagos pela Microsoft.</w:t>
      </w:r>
    </w:p>
    <w:p w14:paraId="3CE90043" w14:textId="77777777" w:rsidR="00C85435" w:rsidRPr="00097CE0" w:rsidRDefault="00C85435" w:rsidP="007829B6">
      <w:pPr>
        <w:pStyle w:val="ProductList-Body"/>
        <w:spacing w:after="120"/>
        <w:ind w:left="180"/>
      </w:pPr>
      <w:r>
        <w:t xml:space="preserve">Cada auditoria resultará na geração de um relatório de auditoria ("Relatório de Auditoria da Microsoft"), que a Microsoft disponibilizará em </w:t>
      </w:r>
      <w:hyperlink r:id="rId21" w:history="1">
        <w:r>
          <w:rPr>
            <w:rStyle w:val="Hyperlink"/>
            <w:color w:val="0070C0"/>
          </w:rPr>
          <w:t>https://servicetrust.microsoft.com/</w:t>
        </w:r>
      </w:hyperlink>
      <w:r>
        <w:t xml:space="preserve"> ou noutra localização identificada pela Microsoft. O Relatório de Auditoria da Microsoft corresponderá às Informações Confidenciais da Microsoft e divulgará claramente o âmbito da auditoria e quaisquer conclusões de materiais do auditor. A Microsoft resolverá imediatamente os problemas apresentados em qualquer Relatório de Auditoria da Microsoft, de acordo com os requisitos do auditor. Se o Cliente o solicitar, a Microsoft facultará ao Cliente cada Relatório de Auditoria da Microsoft. O Relatório de Auditoria da Microsoft estará sujeito a limitações de não divulgação e distribuição da Microsoft e do auditor.</w:t>
      </w:r>
    </w:p>
    <w:p w14:paraId="2ED1BA08" w14:textId="77777777" w:rsidR="00C85435" w:rsidRPr="00097CE0" w:rsidRDefault="00C85435" w:rsidP="007829B6">
      <w:pPr>
        <w:pStyle w:val="ProductList-Body"/>
        <w:spacing w:after="120"/>
        <w:ind w:left="158"/>
      </w:pPr>
      <w:r>
        <w:t>Na medida em que os requisitos de auditoria do Cliente ao abrigo das Cláusulas Contratuais Padrão da UE ou dos Requisitos de Proteção de Dados não conseguirem ser razoavelmente satisfeitos através de relatórios de auditoria, documentação ou informações de conformidade que a Microsoft disponibilize aos seus clientes em geral, a Microsoft responderá prontamente às instruções de auditoria adicionais do Cliente. Antes do início de uma auditoria, o Cliente e a Microsoft deverão concordar mutuamente o âmbito, a calendarização, a duração, o controlo e os requisitos em matéria de prova, bem como os honorários de auditoria, desde que este requisito de concordância não permita à Microsoft atrasar de forma injustificada o desempenho da auditoria. Na medida em que seja necessário para efetuar a auditoria, a Microsoft disponibilizará os sistemas, as instalações e a documentação de apoio ao tratamento de dados relevantes para o tratamento dos Dados do Cliente e dos Dados Pessoais por parte da Microsoft, as suas Afiliadas e os seus Subcontratantes. Esta auditoria será efetuada por uma empresa de auditoria de terceiros independente e acreditada, durante o horário normal de expediente, com um aviso prévio razoável para a Microsoft, e sujeita aos procedimentos de confidencialidade considerados razoáveis. O Cliente e o auditor não terão acesso a quaisquer dados de outros clientes da Microsoft, ou aos sistemas ou instalações da Microsoft, nem relacionados com os Serviços Online. O Cliente é responsável por todos os custos e honorários relacionados com a auditoria, incluindo todos os custos e honorários razoáveis por todo e qualquer período que a Microsoft dedique à auditoria, acrescidos das taxas pelos serviços prestados pela Microsoft. Se o relatório de auditoria gerado na sequência da auditoria do Cliente incluir alguma conclusão de incumprimento importante, o Cliente partilhará este relatório de auditoria com a Microsoft, e a Microsoft irá sanar rapidamente qualquer incumprimento importante.</w:t>
      </w:r>
    </w:p>
    <w:p w14:paraId="63F4B7F6" w14:textId="77777777" w:rsidR="00C85435" w:rsidRPr="00097CE0" w:rsidRDefault="00C85435" w:rsidP="007829B6">
      <w:pPr>
        <w:pStyle w:val="ProductList-Body"/>
        <w:spacing w:after="120"/>
        <w:ind w:left="158"/>
      </w:pPr>
      <w:r>
        <w:t>Se se aplicarem as Cláusulas Contratuais-Tipo, esta secção vem complementar a cláusula 5, alínea f) e a cláusula 12, n.º 2 das Cláusulas Contratuais-Tipo. Nada nesta secção da DPA varia ou modifica as Cláusulas Contratuais-Tipo ou os Termos do RGPD, nem afeta os direitos do titular dos dados ou da autoridade de controlo ao abrigo das Cláusulas Contratuais-tipo ou dos Requisitos de Proteção de Dados. A Microsoft Corporation é um terceiro beneficiário ao abrigo desta secção.</w:t>
      </w:r>
    </w:p>
    <w:p w14:paraId="10CE5BEA" w14:textId="77777777" w:rsidR="00C85435" w:rsidRPr="00097CE0" w:rsidRDefault="00C85435" w:rsidP="007829B6">
      <w:pPr>
        <w:pStyle w:val="ProductList-SubSubSectionHeading"/>
        <w:spacing w:after="120"/>
        <w:outlineLvl w:val="1"/>
      </w:pPr>
      <w:bookmarkStart w:id="103" w:name="_Toc507768554"/>
      <w:bookmarkStart w:id="104" w:name="_Toc8395014"/>
      <w:bookmarkStart w:id="105" w:name="_Toc6563803"/>
      <w:bookmarkStart w:id="106" w:name="_Toc21617021"/>
      <w:bookmarkStart w:id="107" w:name="_Toc26972854"/>
      <w:bookmarkStart w:id="108" w:name="_Toc28661389"/>
      <w:r>
        <w:t>Notificação de Incidentes de Segurança</w:t>
      </w:r>
      <w:bookmarkEnd w:id="103"/>
      <w:bookmarkEnd w:id="104"/>
      <w:bookmarkEnd w:id="105"/>
      <w:bookmarkEnd w:id="106"/>
      <w:bookmarkEnd w:id="107"/>
      <w:bookmarkEnd w:id="108"/>
    </w:p>
    <w:p w14:paraId="57A8DE0C" w14:textId="77777777" w:rsidR="00C85435" w:rsidRPr="00097CE0" w:rsidRDefault="00C85435" w:rsidP="007829B6">
      <w:pPr>
        <w:pStyle w:val="ProductList-Body"/>
        <w:spacing w:after="120"/>
      </w:pPr>
      <w:bookmarkStart w:id="109" w:name="_Hlk504328309"/>
      <w:r>
        <w:t>Se a Microsoft tomar conhecimento de uma violação de segurança que resulte na destruição, perda, alteração, divulgação não autorizada ou acesso acidental ou ilícito aos Dados do Cliente ou aos Dados Pessoais durante o respetivo tratamento pela Microsoft (individualmente, um “Incidente de Segurança”)</w:t>
      </w:r>
      <w:bookmarkEnd w:id="109"/>
      <w:r>
        <w:t>, a Microsoft irá de imediato e sem demora injustificada (1) notificar o Cliente do Incidente de Segurança; (2) investigar o Incidente de Segurança e fornecer ao Cliente informações detalhadas sobre o Incidente de Segurança; (3) tomar as medidas razoáveis para mitigar os efeitos e para minimizar quaisquer danos resultantes do Incidente de Segurança.</w:t>
      </w:r>
    </w:p>
    <w:p w14:paraId="3FD177D1" w14:textId="77777777" w:rsidR="00C85435" w:rsidRPr="00097CE0" w:rsidRDefault="00C85435" w:rsidP="007829B6">
      <w:pPr>
        <w:pStyle w:val="ProductList-Body"/>
        <w:spacing w:after="120"/>
      </w:pPr>
      <w:r>
        <w:lastRenderedPageBreak/>
        <w:t>As notificações de Incidentes de Segurança serão entregues a um ou mais administradores do Cliente por qualquer meio que a Microsoft selecionar, incluindo por correio eletrónico. É da exclusiva responsabilidade do Cliente garantir que os administradores do Cliente mantêm as informações de contacto sempre exatas no portal dos Serviços Online aplicável. O Cliente é o único responsável pelo cumprimento das respetivas obrigações ao abrigo das leis de notificação de incidentes aplicáveis ao Cliente e pelo cumprimento de quaisquer obrigações de notificação de terceiros relacionados com qualquer Incidente de Segurança.</w:t>
      </w:r>
    </w:p>
    <w:p w14:paraId="125679F7" w14:textId="77777777" w:rsidR="00C85435" w:rsidRPr="00097CE0" w:rsidRDefault="00C85435" w:rsidP="007829B6">
      <w:pPr>
        <w:pStyle w:val="ProductList-Body"/>
        <w:spacing w:after="120"/>
      </w:pPr>
      <w:r>
        <w:t>A Microsoft envidará todos os esforços adequados para auxiliar o Cliente no cumprimento da obrigação do Cliente, ao abrigo do Artigo 33 do RGPD ou de outras leis ou regulamentos aplicáveis, de notificar a autoridade supervisora relevante e os titulares dos dados sobre um Incidente de Segurança.</w:t>
      </w:r>
    </w:p>
    <w:p w14:paraId="60FE4522" w14:textId="77777777" w:rsidR="00C85435" w:rsidRPr="00097CE0" w:rsidRDefault="00C85435" w:rsidP="007829B6">
      <w:pPr>
        <w:pStyle w:val="ProductList-Body"/>
        <w:spacing w:after="120"/>
      </w:pPr>
      <w:r>
        <w:t>A notificação da Microsoft ou a sua resposta a um Incidente de Segurança ao abrigo desta secção não é um reconhecimento por parte da Microsoft de qualquer falha ou responsabilidade relativamente ao Incidente de Segurança.</w:t>
      </w:r>
    </w:p>
    <w:p w14:paraId="76EEF6E6" w14:textId="77777777" w:rsidR="00C85435" w:rsidRPr="00097CE0" w:rsidRDefault="00C85435" w:rsidP="007829B6">
      <w:pPr>
        <w:pStyle w:val="ProductList-Body"/>
        <w:spacing w:after="120"/>
      </w:pPr>
      <w:r>
        <w:t>O Cliente deverá notificar a Microsoft imediatamente de qualquer possível utilização indevida das suas contas ou credenciais de autenticação ou de qualquer incidente de segurança relativo a um Serviço Online.</w:t>
      </w:r>
    </w:p>
    <w:p w14:paraId="5E88C2A3" w14:textId="77777777" w:rsidR="00C85435" w:rsidRPr="00097CE0" w:rsidRDefault="00C85435" w:rsidP="00751A61">
      <w:pPr>
        <w:pStyle w:val="ProductList-SubSubSectionHeading"/>
        <w:keepNext/>
        <w:spacing w:after="120"/>
        <w:outlineLvl w:val="1"/>
      </w:pPr>
      <w:bookmarkStart w:id="110" w:name="_Toc507768555"/>
      <w:bookmarkStart w:id="111" w:name="_Toc8395015"/>
      <w:bookmarkStart w:id="112" w:name="_Toc6563804"/>
      <w:bookmarkStart w:id="113" w:name="_Toc21617022"/>
      <w:bookmarkStart w:id="114" w:name="_Toc26972855"/>
      <w:bookmarkStart w:id="115" w:name="_Toc28661390"/>
      <w:bookmarkStart w:id="116" w:name="DataTransfersandLocation"/>
      <w:r>
        <w:t xml:space="preserve">Localização e Transferências </w:t>
      </w:r>
      <w:bookmarkStart w:id="117" w:name="LocationofDataProcessing"/>
      <w:bookmarkStart w:id="118" w:name="_Toc489605583"/>
      <w:r>
        <w:t>de Dados</w:t>
      </w:r>
      <w:bookmarkEnd w:id="110"/>
      <w:bookmarkEnd w:id="111"/>
      <w:bookmarkEnd w:id="112"/>
      <w:bookmarkEnd w:id="113"/>
      <w:bookmarkEnd w:id="114"/>
      <w:bookmarkEnd w:id="117"/>
      <w:bookmarkEnd w:id="118"/>
      <w:bookmarkEnd w:id="115"/>
    </w:p>
    <w:p w14:paraId="6EDDA655" w14:textId="77777777" w:rsidR="00C85435" w:rsidRPr="00097CE0" w:rsidRDefault="00C85435" w:rsidP="00751A61">
      <w:pPr>
        <w:pStyle w:val="ProductList-Body"/>
        <w:keepNext/>
        <w:spacing w:after="120"/>
        <w:ind w:left="180"/>
        <w:outlineLvl w:val="2"/>
      </w:pPr>
      <w:bookmarkStart w:id="119" w:name="_Toc26972856"/>
      <w:bookmarkEnd w:id="116"/>
      <w:r>
        <w:rPr>
          <w:b/>
          <w:bCs/>
          <w:color w:val="0072C6"/>
        </w:rPr>
        <w:t>Transferências de Dados</w:t>
      </w:r>
      <w:bookmarkEnd w:id="119"/>
    </w:p>
    <w:p w14:paraId="484303AA" w14:textId="77777777" w:rsidR="00C85435" w:rsidRPr="00097CE0" w:rsidRDefault="00C85435" w:rsidP="007829B6">
      <w:pPr>
        <w:pStyle w:val="ProductList-Body"/>
        <w:spacing w:after="120"/>
        <w:ind w:left="158"/>
      </w:pPr>
      <w:r>
        <w:t xml:space="preserve">Exceto como descrito noutras secções dos DPA, os Dados do Cliente e os Dados Pessoais que a Microsoft trata em nome do Cliente poderão ser transferidos, armazenados e tratados nos Estados Unidos ou em qualquer outro país em que a Microsoft ou as suas Subcontratantes operem. O Cliente designa a Microsoft para efetuar quaisquer transferências desse tipo dos Dados do Cliente e dos Dados Pessoais para um desses países, bem como para armazenar e tratar os Dados do Cliente e os Dados Pessoais para disponibilizar os Serviços Online. </w:t>
      </w:r>
    </w:p>
    <w:p w14:paraId="1A16CE30" w14:textId="42140BDC" w:rsidR="00C85435" w:rsidRPr="00097CE0" w:rsidRDefault="00C85435" w:rsidP="007829B6">
      <w:pPr>
        <w:pStyle w:val="ProductList-Body"/>
        <w:spacing w:after="120"/>
        <w:ind w:left="158"/>
      </w:pPr>
      <w:r>
        <w:t xml:space="preserve">Todas as transferências dos Dados do Cliente fora da União Europeia, Espaço Económico Europeu e Suíça pelos Serviços Online Principais devem ser reguladas pelas Cláusulas Contratuais-Tipo no </w:t>
      </w:r>
      <w:hyperlink w:anchor="Attachment3" w:history="1">
        <w:r>
          <w:rPr>
            <w:rStyle w:val="Hyperlink"/>
          </w:rPr>
          <w:t>Anexo 3</w:t>
        </w:r>
      </w:hyperlink>
      <w:r>
        <w:t>, salvo se o Cliente tiver optado ativamente por não participar nessas cláusulas.</w:t>
      </w:r>
    </w:p>
    <w:p w14:paraId="6D72844F" w14:textId="77777777" w:rsidR="00C85435" w:rsidRPr="00097CE0" w:rsidRDefault="00C85435" w:rsidP="007829B6">
      <w:pPr>
        <w:pStyle w:val="ProductList-Body"/>
        <w:spacing w:after="120"/>
        <w:ind w:left="158"/>
      </w:pPr>
      <w:r>
        <w:t>A Microsoft cumprirá os requisitos da lei de proteção de dados do Espaço Económico Europeu e da Suíça no que diz respeito à recolha, utilização, transferência, retenção e outro tratamento de Dados Pessoais no Espaço Económico Europeu e na Suíça. Todas as transferências de Dados Pessoais para um país terceiro ou uma organização internacional estarão sujeitas às salvaguardas adequadas, conforme descrito no Artigo 46 do RGPD, e estas transferências e salvaguardas serão documentadas em conformidade com o Artigo 30(2) do RGPD.</w:t>
      </w:r>
    </w:p>
    <w:p w14:paraId="1842DE15" w14:textId="77777777" w:rsidR="00C85435" w:rsidRPr="00097CE0" w:rsidRDefault="00C85435" w:rsidP="007829B6">
      <w:pPr>
        <w:pStyle w:val="ProductList-Body"/>
        <w:spacing w:after="120"/>
        <w:ind w:left="158"/>
      </w:pPr>
      <w:r>
        <w:t>Além disso, a Microsoft tem a certificação da UE-EUA e da Suíça-EUA. Privacy Shield Frameworks e os compromissos que implicam. A Microsoft concorda em notificar o Cliente se determinar que já não consegue cumprir as suas obrigações para prestar o mesmo nível de proteção exigido pelos princípios da Privacy Shield.</w:t>
      </w:r>
    </w:p>
    <w:p w14:paraId="59350089" w14:textId="77777777" w:rsidR="00C85435" w:rsidRPr="00097CE0" w:rsidRDefault="00C85435" w:rsidP="00751A61">
      <w:pPr>
        <w:pStyle w:val="ProductList-Body"/>
        <w:keepNext/>
        <w:spacing w:after="120"/>
        <w:ind w:left="180"/>
        <w:outlineLvl w:val="2"/>
      </w:pPr>
      <w:bookmarkStart w:id="120" w:name="_Toc26972857"/>
      <w:bookmarkStart w:id="121" w:name="LocationofCustomerDataatRest"/>
      <w:r>
        <w:rPr>
          <w:b/>
          <w:color w:val="0072C6"/>
        </w:rPr>
        <w:t>Localização dos Dados do Cliente Inativos</w:t>
      </w:r>
      <w:bookmarkEnd w:id="120"/>
    </w:p>
    <w:bookmarkEnd w:id="121"/>
    <w:p w14:paraId="61627311" w14:textId="77777777" w:rsidR="00C85435" w:rsidRPr="00097CE0" w:rsidRDefault="00C85435" w:rsidP="00751A61">
      <w:pPr>
        <w:pStyle w:val="ProductList-Body"/>
        <w:tabs>
          <w:tab w:val="clear" w:pos="158"/>
          <w:tab w:val="left" w:pos="360"/>
        </w:tabs>
        <w:spacing w:after="120"/>
        <w:ind w:left="180"/>
      </w:pPr>
      <w:r>
        <w:t>Para os Serviços Online Principais, a Microsoft armazenará os Dados do Cliente inativos em determinadas áreas geográficas principais (cada uma, uma Região Geográfica), conforme estabelecido no Anexo 1 dos OST:</w:t>
      </w:r>
    </w:p>
    <w:p w14:paraId="2B9DBCE2" w14:textId="5B10F793" w:rsidR="00C85435" w:rsidRPr="00097CE0" w:rsidRDefault="00C85435" w:rsidP="00751A61">
      <w:pPr>
        <w:pStyle w:val="ProductList-Body"/>
        <w:tabs>
          <w:tab w:val="clear" w:pos="158"/>
          <w:tab w:val="left" w:pos="360"/>
        </w:tabs>
        <w:spacing w:after="120"/>
        <w:ind w:left="180"/>
      </w:pPr>
      <w:r>
        <w:t>A Microsoft não controla nem limita as regiões a partir das quais o Cliente ou os utilizadores finais do Cliente possam aceder aos Dados do Cliente ou mover os Dados do Cliente.</w:t>
      </w:r>
    </w:p>
    <w:p w14:paraId="60CFC808" w14:textId="77777777" w:rsidR="00C85435" w:rsidRPr="00097CE0" w:rsidRDefault="00C85435" w:rsidP="007829B6">
      <w:pPr>
        <w:pStyle w:val="ProductList-SubSubSectionHeading"/>
        <w:spacing w:after="120"/>
        <w:outlineLvl w:val="1"/>
      </w:pPr>
      <w:bookmarkStart w:id="122" w:name="_Toc507768556"/>
      <w:bookmarkStart w:id="123" w:name="_Toc8395016"/>
      <w:bookmarkStart w:id="124" w:name="_Toc6563805"/>
      <w:bookmarkStart w:id="125" w:name="_Toc21617023"/>
      <w:bookmarkStart w:id="126" w:name="_Toc26972858"/>
      <w:bookmarkStart w:id="127" w:name="_Toc28661391"/>
      <w:r>
        <w:t>Retenção e Eliminação de Dados</w:t>
      </w:r>
      <w:bookmarkEnd w:id="122"/>
      <w:bookmarkEnd w:id="123"/>
      <w:bookmarkEnd w:id="124"/>
      <w:bookmarkEnd w:id="125"/>
      <w:bookmarkEnd w:id="126"/>
      <w:bookmarkEnd w:id="127"/>
    </w:p>
    <w:p w14:paraId="1E39C7A1" w14:textId="77777777" w:rsidR="00C85435" w:rsidRPr="00097CE0" w:rsidRDefault="00C85435" w:rsidP="007829B6">
      <w:pPr>
        <w:pStyle w:val="ProductList-Body"/>
        <w:spacing w:after="120"/>
      </w:pPr>
      <w:r>
        <w:t>Durante o período de subscrição do Cliente, o Cliente terá sempre a capacidade de acesso, extração e eliminação dos Dados do Cliente armazenados em cada Serviço Online.</w:t>
      </w:r>
    </w:p>
    <w:p w14:paraId="4E65B649" w14:textId="77777777" w:rsidR="00C85435" w:rsidRPr="00097CE0" w:rsidRDefault="00C85435" w:rsidP="007829B6">
      <w:pPr>
        <w:pStyle w:val="ProductList-Body"/>
        <w:spacing w:after="120"/>
      </w:pPr>
      <w:r>
        <w:t>Exceto no que diz respeito às versões de avaliação gratuitas e aos serviços do LinkedIn, a Microsoft irá conservar os Dados do Cliente que permanecem armazenados nos Serviços Online numa conta de funcionalidade limitada durante 90 dias após a expiração ou a cessação da subscrição do Cliente para que este possa extrair os dados. Uma vez terminado o período de retenção de 90 dias, a Microsoft desativará a conta do Cliente e procederá à eliminação dos Dados do Cliente e dos Dados Pessoais no prazo adicional de 90 dias, salvo se a Microsoft tiver permissão ou se for exigido pela lei aplicável, ou autorizado ao abrigo desta DPA, que mantenha esses dados.</w:t>
      </w:r>
    </w:p>
    <w:p w14:paraId="6ADDB89E" w14:textId="77777777" w:rsidR="00C85435" w:rsidRPr="00097CE0" w:rsidRDefault="00C85435" w:rsidP="007829B6">
      <w:pPr>
        <w:pStyle w:val="ProductList-Body"/>
        <w:spacing w:after="120"/>
      </w:pPr>
      <w:r>
        <w:t>O Serviço Online poderá não suportar a retenção ou extração de software fornecido pelo Cliente. A Microsoft não é responsável pela eliminação dos Dados do Cliente ou dos Dados Pessoais conforme descrito nesta secção.</w:t>
      </w:r>
    </w:p>
    <w:p w14:paraId="45F905F9" w14:textId="77777777" w:rsidR="00C85435" w:rsidRPr="00097CE0" w:rsidRDefault="00C85435" w:rsidP="007829B6">
      <w:pPr>
        <w:pStyle w:val="ProductList-SubSubSectionHeading"/>
        <w:keepNext/>
        <w:spacing w:after="120"/>
        <w:outlineLvl w:val="1"/>
      </w:pPr>
      <w:bookmarkStart w:id="128" w:name="_Toc507768557"/>
      <w:bookmarkStart w:id="129" w:name="_Toc8395017"/>
      <w:bookmarkStart w:id="130" w:name="_Toc6563806"/>
      <w:bookmarkStart w:id="131" w:name="_Toc21617024"/>
      <w:bookmarkStart w:id="132" w:name="_Toc26972859"/>
      <w:bookmarkStart w:id="133" w:name="_Toc28661392"/>
      <w:r>
        <w:t>Compromisso de Confidencialidade do Contratante</w:t>
      </w:r>
      <w:bookmarkEnd w:id="128"/>
      <w:bookmarkEnd w:id="129"/>
      <w:bookmarkEnd w:id="130"/>
      <w:bookmarkEnd w:id="131"/>
      <w:bookmarkEnd w:id="132"/>
      <w:bookmarkEnd w:id="133"/>
    </w:p>
    <w:p w14:paraId="7D66EA6F" w14:textId="188A7B43" w:rsidR="00C85435" w:rsidRPr="00097CE0" w:rsidRDefault="00C85435" w:rsidP="007829B6">
      <w:pPr>
        <w:pStyle w:val="ProductList-Body"/>
        <w:spacing w:after="120"/>
      </w:pPr>
      <w:r>
        <w:t>A Microsoft assegura que o seu pessoal envolvido no tratamento dos Dados do Cliente e dos Dados Pessoais (i) irá tratar estes dados apenas mediante instruções do Cliente ou conforme descrito nesta DPA, e (ii) será obrigada a manter a confidencialidade e a segurança destes dados, mesmo depois de cessado o compromisso.</w:t>
      </w:r>
      <w:r>
        <w:rPr>
          <w:rFonts w:cstheme="minorHAnsi"/>
        </w:rPr>
        <w:t xml:space="preserve"> A Microsoft </w:t>
      </w:r>
      <w:r>
        <w:rPr>
          <w:rFonts w:cstheme="minorHAnsi"/>
          <w:color w:val="000000"/>
        </w:rPr>
        <w:t xml:space="preserve">deverá assegurar formação e sensibilização periódicas e obrigatórias sobre segurança e privacidade dos dados aos seus empregados com acesso aos Dados do Cliente e aos Dados Pessoais </w:t>
      </w:r>
      <w:r>
        <w:rPr>
          <w:rFonts w:cstheme="minorHAnsi"/>
        </w:rPr>
        <w:t>em conformidade com os Requisitos de Proteção de Dados e as normas da indústria aplicáveis.</w:t>
      </w:r>
    </w:p>
    <w:p w14:paraId="6107E638" w14:textId="77777777" w:rsidR="00C85435" w:rsidRPr="00097CE0" w:rsidRDefault="00C85435" w:rsidP="007829B6">
      <w:pPr>
        <w:pStyle w:val="ProductList-SubSubSectionHeading"/>
        <w:keepNext/>
        <w:spacing w:after="120"/>
        <w:outlineLvl w:val="1"/>
      </w:pPr>
      <w:bookmarkStart w:id="134" w:name="_Toc507768558"/>
      <w:bookmarkStart w:id="135" w:name="_Toc8395018"/>
      <w:bookmarkStart w:id="136" w:name="_Toc6563807"/>
      <w:bookmarkStart w:id="137" w:name="_Toc21617025"/>
      <w:bookmarkStart w:id="138" w:name="_Toc26972860"/>
      <w:bookmarkStart w:id="139" w:name="_Toc28661393"/>
      <w:r>
        <w:lastRenderedPageBreak/>
        <w:t>Notificação e Controlos à utilização por parte dos Subcontratantes</w:t>
      </w:r>
      <w:bookmarkEnd w:id="134"/>
      <w:bookmarkEnd w:id="135"/>
      <w:bookmarkEnd w:id="136"/>
      <w:bookmarkEnd w:id="137"/>
      <w:bookmarkEnd w:id="138"/>
      <w:bookmarkEnd w:id="139"/>
    </w:p>
    <w:p w14:paraId="0717E669" w14:textId="77777777" w:rsidR="00C85435" w:rsidRPr="00097CE0" w:rsidRDefault="00C85435" w:rsidP="007829B6">
      <w:pPr>
        <w:pStyle w:val="ProductList-Body"/>
        <w:spacing w:after="120"/>
      </w:pPr>
      <w:r>
        <w:t xml:space="preserve">A Microsoft pode contratar terceiros para fornecer determinados serviços limitados ou auxiliares em seu nome. O Cliente autoriza o compromisso dos terceiros mencionados e das Afiliadas da Microsoft como Subcontratantes. As autorizações acima constituirão o consentimento prévio por escrito por parte do Cliente para a subcontratação por parte da Microsoft do tratamento dos Dados do Cliente e dos Dados Pessoais, caso este consentimento seja exigido ao abrigo das cláusulas contratuais-tipo ou dos Termos do RGPD. </w:t>
      </w:r>
    </w:p>
    <w:p w14:paraId="7F985681" w14:textId="13A77E0D" w:rsidR="00C85435" w:rsidRPr="00097CE0" w:rsidRDefault="00C85435" w:rsidP="007829B6">
      <w:pPr>
        <w:pStyle w:val="ProductList-Body"/>
        <w:spacing w:after="120"/>
      </w:pPr>
      <w:r>
        <w:t>A Microsoft é responsável pela conformidade dos seus Subcontratantes com as obrigações da Microsoft presentes nesta DPA. A Microsoft disponibiliza informações sobre os Subcontratantes num Web site da Microsoft. Quando contratar qualquer Subcontratante, a Microsoft irá assegurar, mediante um contrato por escrito, que o Subcontratante pode aceder aos Dados do Cliente ou aos Dados Pessoais e utilizá-los apenas para fornecer os serviços instruídos pela Microsoft, e que estão proibidos de utilizar os Dados do Cliente ou os Dados Pessoais para qualquer outra finalidade. A Microsoft assegurará que os Subcontratantes estão vinculados por contratos escritos que exigem que proporcionem, pelo menos, o nível de proteção de dados exigido pela Microsoft nos DPA. A Microsoft concorda em supervisionar os Subcontratantes para assegurar que estas obrigações contratuais são cumpridas.</w:t>
      </w:r>
    </w:p>
    <w:p w14:paraId="132F5D5F" w14:textId="77777777" w:rsidR="00C85435" w:rsidRPr="00097CE0" w:rsidRDefault="00C85435" w:rsidP="007829B6">
      <w:pPr>
        <w:pStyle w:val="ProductList-Body"/>
        <w:spacing w:after="120"/>
      </w:pPr>
      <w:r>
        <w:t>A Microsoft pode, periodicamente, contratar novos Subcontratantes. A Microsoft notificará o Cliente (através da atualização do Web site e da disponibilização ao Cliente de um mecanismo para obter uma notificação dessa atualização) sobre qualquer novo Subcontratante pelo menos 6 meses antes de disponibilizar a esse Subcontratante acesso aos Dados do Cliente. Além disso, a Microsoft notificará o Cliente (através da atualização do Web site e da disponibilização ao Cliente de um mecanismo para obter uma notificação dessa atualização) sobre qualquer novo Subcontratante pelo menos 14 dias antes de disponibilizar a esse Subcontratante acesso aos Dados Pessoais além dos que estão contidos nos Dados do Cliente.</w:t>
      </w:r>
    </w:p>
    <w:p w14:paraId="5E62B2AD" w14:textId="77777777" w:rsidR="00C85435" w:rsidRPr="00097CE0" w:rsidRDefault="00C85435" w:rsidP="007829B6">
      <w:pPr>
        <w:pStyle w:val="ProductList-Body"/>
        <w:spacing w:after="120"/>
      </w:pPr>
      <w:r>
        <w:t>Se o Cliente não aprovar um novo Subcontratante, o Cliente poderá cessar qualquer subscrição do Serviço Online afetado sem qualquer sanção ao enviar, antes do fim do período da notificação relevante, uma notificação por escrito da cessação. O Cliente também pode incluir uma explicação dos motivos da não aprovação, juntamente com a notificação de cessação, para permitir que a Microsoft reavalie qualquer um destes novos Subcontratantes baseada nas preocupações aplicáveis. Se o Serviço Online afetado fizer parte de um conjunto de aplicações (ou uma aquisição única semelhante de serviços), qualquer cessação aplicar-se-á a todo o conjunto de aplicações. Após a cessação, a Microsoft removerá as obrigações de pagamento para quaisquer subscrições para o Serviço Online cessado das faturas subsequentes do Cliente ou do respetivo revendedor.</w:t>
      </w:r>
    </w:p>
    <w:p w14:paraId="01E4B1F7" w14:textId="77777777" w:rsidR="00C85435" w:rsidRPr="00097CE0" w:rsidRDefault="00C85435" w:rsidP="007829B6">
      <w:pPr>
        <w:pStyle w:val="ProductList-SubSubSectionHeading"/>
        <w:spacing w:after="120"/>
        <w:outlineLvl w:val="1"/>
      </w:pPr>
      <w:bookmarkStart w:id="140" w:name="_Toc507768559"/>
      <w:bookmarkStart w:id="141" w:name="_Toc8395019"/>
      <w:bookmarkStart w:id="142" w:name="_Toc6563808"/>
      <w:bookmarkStart w:id="143" w:name="_Toc21617026"/>
      <w:bookmarkStart w:id="144" w:name="_Toc26972861"/>
      <w:bookmarkStart w:id="145" w:name="_Toc28661394"/>
      <w:bookmarkStart w:id="146" w:name="_Toc489605586"/>
      <w:r>
        <w:t>Instituições de Ensino</w:t>
      </w:r>
      <w:bookmarkEnd w:id="140"/>
      <w:bookmarkEnd w:id="141"/>
      <w:bookmarkEnd w:id="142"/>
      <w:bookmarkEnd w:id="143"/>
      <w:bookmarkEnd w:id="144"/>
      <w:bookmarkEnd w:id="145"/>
    </w:p>
    <w:p w14:paraId="3D8C03D5" w14:textId="77777777" w:rsidR="00C85435" w:rsidRPr="00097CE0" w:rsidRDefault="00C85435" w:rsidP="007829B6">
      <w:pPr>
        <w:pStyle w:val="ProductList-Body"/>
        <w:spacing w:after="120"/>
      </w:pPr>
      <w:r>
        <w:t>Se o Cliente for uma agência ou instituição de ensino à qual as normas da Lei dos Direitos Educacionais e Privacidade da Família dos EUA ("FERPA”), 20 U.S.C. § 1232g, se aplicam, a Microsoft reconhece que, para fins dos presentes OST, a Microsoft será designada como um "funcionário do ensino" com "interesses educacionais legítimos" nos Dados do Cliente, uma vez que esses termos foram definidos ao abrigo da lei FERPA e respetivas normas de implementação e a Microsoft concorda em cumprir as limitações e os requisitos impostos por 34 CFR 99.33(a) quanto aos funcionários do ensino.</w:t>
      </w:r>
    </w:p>
    <w:p w14:paraId="3F7BD793" w14:textId="77777777" w:rsidR="00C85435" w:rsidRPr="00097CE0" w:rsidRDefault="00C85435" w:rsidP="007829B6">
      <w:pPr>
        <w:pStyle w:val="ProductList-Body"/>
        <w:spacing w:after="120"/>
      </w:pPr>
      <w:r>
        <w:t>O Cliente compreende que a Microsoft poderá não ter informações de contacto ou ter informações de contacto limitadas para os estudantes e encarregados de educação dos estudantes do Cliente. Consequentemente, o Cliente será responsável pela obtenção de qualquer consentimento parental quanto à utilização por parte do utilizador final do Serviço Online ao abrigo do que possa ser exigido pela lei aplicável e transmissão de notificações em nome da Microsoft aos estudantes (ou, relativamente a um estudante com menos de 18 anos e que não esteja numa instituição universitária, ao encarregado de educação do estudante) sobre qualquer ordem judicial ou intimação legalmente emitida a requerer a divulgação de Dados do Cliente na posse da Microsoft ao abrigo do que possa ser exigido pela lei aplicável.</w:t>
      </w:r>
    </w:p>
    <w:p w14:paraId="53D69FEB" w14:textId="77777777" w:rsidR="00C85435" w:rsidRPr="00097CE0" w:rsidRDefault="00C85435" w:rsidP="007829B6">
      <w:pPr>
        <w:pStyle w:val="ProductList-SubSubSectionHeading"/>
        <w:keepNext/>
        <w:spacing w:after="120"/>
      </w:pPr>
      <w:bookmarkStart w:id="147" w:name="_Toc16510372"/>
      <w:bookmarkStart w:id="148" w:name="_Toc21617027"/>
      <w:bookmarkStart w:id="149" w:name="_Toc28661395"/>
      <w:bookmarkStart w:id="150" w:name="CJISCustomerAgreement"/>
      <w:r>
        <w:t>Contrato de Cliente do CJIS</w:t>
      </w:r>
      <w:bookmarkEnd w:id="147"/>
      <w:bookmarkEnd w:id="148"/>
      <w:bookmarkEnd w:id="149"/>
    </w:p>
    <w:bookmarkEnd w:id="150"/>
    <w:p w14:paraId="6BC1D88E" w14:textId="7298D75A" w:rsidR="00C85435" w:rsidRPr="00097CE0" w:rsidRDefault="00C85435" w:rsidP="004F07F8">
      <w:pPr>
        <w:pStyle w:val="ProductList-Body"/>
        <w:spacing w:after="120"/>
      </w:pPr>
      <w:r>
        <w:t xml:space="preserve">A Microsoft presta determinados serviços de nuvem para a administração pública (“Serviços Abrangidos”) em conformidade com a Política de Segurança (“Política CJIS”) dos Criminal Justice Information Services ("CJIS") do FBI. A Política CJIS regula a utilização e a transmissão de informações de justiça criminal. Todos os Serviços Abrangidos pelo Microsoft CJIS serão regulados pelos termos e condições presentes no Contrato de Cliente CJIS localizado aqui: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1" w:name="_Toc8395020"/>
      <w:bookmarkStart w:id="152" w:name="_Toc6563809"/>
      <w:bookmarkStart w:id="153" w:name="_Toc21617028"/>
      <w:bookmarkStart w:id="154" w:name="_Toc26972862"/>
      <w:bookmarkStart w:id="155" w:name="_Toc28661396"/>
      <w:bookmarkStart w:id="156" w:name="HIPPA"/>
      <w:r>
        <w:t>Associado de Negócio HIPAA</w:t>
      </w:r>
      <w:bookmarkEnd w:id="151"/>
      <w:bookmarkEnd w:id="152"/>
      <w:bookmarkEnd w:id="153"/>
      <w:bookmarkEnd w:id="154"/>
      <w:bookmarkEnd w:id="155"/>
    </w:p>
    <w:bookmarkEnd w:id="156"/>
    <w:p w14:paraId="0E8CBC6B" w14:textId="77777777" w:rsidR="00C85435" w:rsidRPr="00097CE0" w:rsidRDefault="00C85435" w:rsidP="007829B6">
      <w:pPr>
        <w:pStyle w:val="ProductList-Body"/>
        <w:spacing w:after="120"/>
      </w:pPr>
      <w:r>
        <w:t xml:space="preserve">Se o Cliente for uma "entidade abrangida" ou um "associado de negócio" e incluir "informações de funcionamento protegidas" nos Dados do Cliente, uma vez que esses termos são definidos no artigo 45 CFR § 160.103, a execução do contrato de licenciamento em volume do Cliente inclui a execução do Contrato de Associado de Negócio HIPAA (“BAA”), cujo texto integral identifica os Serviços Online aos quais é aplicável e está disponível em </w:t>
      </w:r>
      <w:hyperlink r:id="rId23" w:history="1">
        <w:r>
          <w:rPr>
            <w:rStyle w:val="Hyperlink"/>
          </w:rPr>
          <w:t>http://aka.ms/BAA</w:t>
        </w:r>
      </w:hyperlink>
      <w:r>
        <w:t>. O Cliente pode optar pela opção ativa de não participação no BAA ao enviar as seguintes informações para a Microsoft através de uma notificação por escrito (ao abrigo dos termos do contrato de licenciamento em volume do Cliente):</w:t>
      </w:r>
    </w:p>
    <w:p w14:paraId="4825142F" w14:textId="77777777" w:rsidR="00C85435" w:rsidRPr="00097CE0" w:rsidRDefault="00C85435" w:rsidP="00F1097D">
      <w:pPr>
        <w:pStyle w:val="ProductList-Body"/>
        <w:numPr>
          <w:ilvl w:val="0"/>
          <w:numId w:val="4"/>
        </w:numPr>
        <w:ind w:left="270"/>
      </w:pPr>
      <w:r>
        <w:t>o nome jurídico completo do Cliente e qualquer Afiliada que opte ativamente por não participar; e</w:t>
      </w:r>
    </w:p>
    <w:bookmarkEnd w:id="146"/>
    <w:p w14:paraId="51843B92" w14:textId="77777777" w:rsidR="00C85435" w:rsidRPr="00097CE0" w:rsidRDefault="00C85435" w:rsidP="00F1097D">
      <w:pPr>
        <w:pStyle w:val="ProductList-Body"/>
        <w:numPr>
          <w:ilvl w:val="0"/>
          <w:numId w:val="4"/>
        </w:numPr>
        <w:spacing w:after="120"/>
        <w:ind w:left="270"/>
      </w:pPr>
      <w:r>
        <w:t>se o Cliente tiver múltiplos contratos de licenciamento em volume, o contrato de licenciamento em volume ao qual a opção ativa da não participação se aplica.</w:t>
      </w:r>
    </w:p>
    <w:p w14:paraId="43E06D60" w14:textId="2EBF7227" w:rsidR="00C85435" w:rsidRPr="00097CE0" w:rsidRDefault="00C85435" w:rsidP="007829B6">
      <w:pPr>
        <w:pStyle w:val="ProductList-SubSubSectionHeading"/>
        <w:spacing w:after="120"/>
        <w:outlineLvl w:val="2"/>
      </w:pPr>
      <w:bookmarkStart w:id="157" w:name="_Toc26972863"/>
      <w:bookmarkStart w:id="158" w:name="_Toc28661397"/>
      <w:bookmarkStart w:id="159" w:name="_Hlk24722007"/>
      <w:bookmarkStart w:id="160" w:name="_Toc8395021"/>
      <w:bookmarkStart w:id="161" w:name="_Toc6563810"/>
      <w:bookmarkStart w:id="162" w:name="_Toc21617029"/>
      <w:r>
        <w:lastRenderedPageBreak/>
        <w:t>Lei de privacidade do consumidor da Califórnia (CCPA)</w:t>
      </w:r>
      <w:bookmarkEnd w:id="157"/>
      <w:bookmarkEnd w:id="158"/>
    </w:p>
    <w:p w14:paraId="13D0DAAA" w14:textId="77777777" w:rsidR="00C85435" w:rsidRPr="00097CE0" w:rsidRDefault="00C85435" w:rsidP="002D3CCD">
      <w:pPr>
        <w:pStyle w:val="ProductList-Body"/>
        <w:spacing w:after="120"/>
      </w:pPr>
      <w:r>
        <w:t>Se a Microsoft estiver a proceder ao tratamento de Dados Pessoais no âmbito do CCPA, efetua os seguintes compromissos adicionais perante o Cliente. A Microsoft tratará os Dados do Cliente e os Dados Pessoais em nome do Cliente e não irá manter, utilizar ou divulgar esses dados para qualquer finalidade além dos fins estabelecidos nesta DPA e conforme permitido ao abrigo da CCPA, incluindo ao abrigo de qualquer isenção de “venda”. Em caso algum irá a Microsoft vender estes dados. Os presentes termos do CCPA não limitam nem reduzem quaisquer compromissos de proteção de dados que a Microsoft faça perante o Cliente na DPA, nos Termos dos Serviços Online ou noutro contrato celebrado entre a Microsoft e o Cliente.</w:t>
      </w:r>
    </w:p>
    <w:p w14:paraId="73BA0D8E" w14:textId="77777777" w:rsidR="00C85435" w:rsidRPr="00097CE0" w:rsidRDefault="00C85435" w:rsidP="007829B6">
      <w:pPr>
        <w:pStyle w:val="ProductList-SubSubSectionHeading"/>
        <w:keepNext/>
        <w:spacing w:after="120"/>
        <w:outlineLvl w:val="2"/>
      </w:pPr>
      <w:bookmarkStart w:id="163" w:name="_Toc26972864"/>
      <w:bookmarkStart w:id="164" w:name="_Toc28661398"/>
      <w:bookmarkEnd w:id="159"/>
      <w:r>
        <w:t>Como Contactar a Microsoft</w:t>
      </w:r>
      <w:bookmarkEnd w:id="160"/>
      <w:bookmarkEnd w:id="161"/>
      <w:bookmarkEnd w:id="162"/>
      <w:bookmarkEnd w:id="163"/>
      <w:bookmarkEnd w:id="164"/>
    </w:p>
    <w:p w14:paraId="43A6F074" w14:textId="77777777" w:rsidR="00C85435" w:rsidRPr="00097CE0" w:rsidRDefault="00C85435" w:rsidP="007829B6">
      <w:pPr>
        <w:pStyle w:val="ProductList-Body"/>
        <w:spacing w:after="120"/>
      </w:pPr>
      <w:r>
        <w:t xml:space="preserve">Se o Cliente considerar que a Microsoft não respeitou os respetivos compromissos de privacidade ou segurança, o Cliente poderá contactar o suporte ao cliente ou utilizar o formulário da Web sobre Privacidade da Microsoft, localizado em </w:t>
      </w:r>
      <w:hyperlink r:id="rId24" w:history="1">
        <w:r>
          <w:rPr>
            <w:rStyle w:val="Hyperlink"/>
          </w:rPr>
          <w:t>http://go.microsoft.com/?linkid=9846224</w:t>
        </w:r>
      </w:hyperlink>
      <w:r>
        <w:t xml:space="preserve">. A morada física da Microsoft é: </w:t>
      </w:r>
    </w:p>
    <w:p w14:paraId="76637352" w14:textId="77777777" w:rsidR="00C85435" w:rsidRPr="00097CE0" w:rsidRDefault="00C85435" w:rsidP="002D3CCD">
      <w:pPr>
        <w:pStyle w:val="ProductList-Body"/>
        <w:ind w:left="187"/>
      </w:pPr>
      <w:r>
        <w:rPr>
          <w:b/>
        </w:rPr>
        <w:t>Privacidade do Serviço Empresarial da Microsoft</w:t>
      </w:r>
    </w:p>
    <w:p w14:paraId="604C012E" w14:textId="77777777" w:rsidR="00C85435" w:rsidRPr="00645CD3" w:rsidRDefault="00C85435" w:rsidP="002D3CCD">
      <w:pPr>
        <w:pStyle w:val="ProductList-Body"/>
        <w:ind w:left="180"/>
        <w:rPr>
          <w:lang w:val="en-US"/>
        </w:rPr>
      </w:pPr>
      <w:r w:rsidRPr="00645CD3">
        <w:rPr>
          <w:lang w:val="en-US"/>
        </w:rPr>
        <w:t>Microsoft Corporation</w:t>
      </w:r>
    </w:p>
    <w:p w14:paraId="5ED62D3B" w14:textId="77777777" w:rsidR="00C85435" w:rsidRPr="00645CD3" w:rsidRDefault="00C85435" w:rsidP="002D3CCD">
      <w:pPr>
        <w:pStyle w:val="ProductList-Body"/>
        <w:ind w:left="180"/>
        <w:rPr>
          <w:lang w:val="en-US"/>
        </w:rPr>
      </w:pPr>
      <w:r w:rsidRPr="00645CD3">
        <w:rPr>
          <w:lang w:val="en-US"/>
        </w:rPr>
        <w:t>One Microsoft Way</w:t>
      </w:r>
    </w:p>
    <w:p w14:paraId="5992235F" w14:textId="77777777" w:rsidR="00C85435" w:rsidRPr="00645CD3" w:rsidRDefault="00C85435" w:rsidP="002D3CCD">
      <w:pPr>
        <w:pStyle w:val="ProductList-Body"/>
        <w:spacing w:after="120"/>
        <w:ind w:left="180"/>
        <w:rPr>
          <w:lang w:val="en-US"/>
        </w:rPr>
      </w:pPr>
      <w:r w:rsidRPr="00645CD3">
        <w:rPr>
          <w:lang w:val="en-US"/>
        </w:rPr>
        <w:t>Redmond, Washington 98052 USA</w:t>
      </w:r>
    </w:p>
    <w:p w14:paraId="5172DD35" w14:textId="77777777" w:rsidR="00C85435" w:rsidRPr="00097CE0" w:rsidRDefault="00C85435" w:rsidP="002D3CCD">
      <w:pPr>
        <w:pStyle w:val="ProductList-Body"/>
        <w:spacing w:after="120"/>
      </w:pPr>
      <w:r>
        <w:t>A Microsoft Ireland Operations Limited é o representante da proteção de dados da Microsoft para o Espaço Económico Europeu e Suíça. O representante da privacidade da Microsoft Ireland Operations Limited pode ser contactado através do seguinte endereço:</w:t>
      </w:r>
    </w:p>
    <w:p w14:paraId="3E9D12E5" w14:textId="77777777" w:rsidR="00C85435" w:rsidRPr="00645CD3" w:rsidRDefault="00C85435" w:rsidP="002D3CCD">
      <w:pPr>
        <w:pStyle w:val="ProductList-Body"/>
        <w:ind w:left="187"/>
        <w:rPr>
          <w:lang w:val="en-US"/>
        </w:rPr>
      </w:pPr>
      <w:r w:rsidRPr="00645CD3">
        <w:rPr>
          <w:b/>
          <w:lang w:val="en-US"/>
        </w:rPr>
        <w:t>Microsoft Ireland Operations, Ltd.</w:t>
      </w:r>
    </w:p>
    <w:p w14:paraId="2AEAB076" w14:textId="77777777" w:rsidR="00C85435" w:rsidRPr="00645CD3" w:rsidRDefault="00C85435" w:rsidP="002D3CCD">
      <w:pPr>
        <w:pStyle w:val="ProductList-Body"/>
        <w:ind w:left="180"/>
        <w:rPr>
          <w:lang w:val="en-US"/>
        </w:rPr>
      </w:pPr>
      <w:r w:rsidRPr="00645CD3">
        <w:rPr>
          <w:lang w:val="en-US"/>
        </w:rPr>
        <w:t>Attn: Data Protection</w:t>
      </w:r>
    </w:p>
    <w:p w14:paraId="08806D78" w14:textId="77777777" w:rsidR="00C85435" w:rsidRPr="00645CD3" w:rsidRDefault="00C85435" w:rsidP="002D3CCD">
      <w:pPr>
        <w:pStyle w:val="ProductList-Body"/>
        <w:ind w:left="180"/>
        <w:rPr>
          <w:lang w:val="en-US"/>
        </w:rPr>
      </w:pPr>
      <w:r w:rsidRPr="00645CD3">
        <w:rPr>
          <w:lang w:val="en-US"/>
        </w:rPr>
        <w:t>One Microsoft Place</w:t>
      </w:r>
    </w:p>
    <w:p w14:paraId="41F45CD3" w14:textId="77777777" w:rsidR="00C85435" w:rsidRPr="00645CD3" w:rsidRDefault="00C85435" w:rsidP="002D3CCD">
      <w:pPr>
        <w:pStyle w:val="ProductList-Body"/>
        <w:ind w:left="180"/>
        <w:rPr>
          <w:lang w:val="en-US"/>
        </w:rPr>
      </w:pPr>
      <w:r w:rsidRPr="00645CD3">
        <w:rPr>
          <w:lang w:val="en-US"/>
        </w:rP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Irlanda</w:t>
      </w:r>
      <w:bookmarkStart w:id="165" w:name="_Hlk495669384"/>
      <w:bookmarkStart w:id="166" w:name="_Toc431459514"/>
      <w:bookmarkStart w:id="167" w:name="DataProcessingTerms"/>
      <w:bookmarkStart w:id="168" w:name="_Toc489605587"/>
    </w:p>
    <w:bookmarkEnd w:id="165"/>
    <w:bookmarkEnd w:id="166"/>
    <w:bookmarkEnd w:id="167"/>
    <w:bookmarkEnd w:id="168"/>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"Índice"</w:instrText>
      </w:r>
      <w:r>
        <w:fldChar w:fldCharType="separate"/>
      </w:r>
      <w:r>
        <w:rPr>
          <w:rStyle w:val="Hyperlink"/>
          <w:sz w:val="16"/>
          <w:szCs w:val="16"/>
        </w:rPr>
        <w:t>Índice</w:t>
      </w:r>
      <w:r>
        <w:fldChar w:fldCharType="end"/>
      </w:r>
      <w:r>
        <w:rPr>
          <w:sz w:val="16"/>
          <w:szCs w:val="16"/>
        </w:rPr>
        <w:t xml:space="preserve"> / </w:t>
      </w:r>
      <w:hyperlink w:anchor="Termos de Licenciamento Gerais" w:tooltip="Termos Gerais" w:history="1">
        <w:r>
          <w:rPr>
            <w:rStyle w:val="Hyperlink"/>
            <w:sz w:val="16"/>
            <w:szCs w:val="16"/>
          </w:rPr>
          <w:t>Termos de Licenciamento Gerais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C825C3">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9" w:name="_Toc28661399"/>
      <w:r>
        <w:lastRenderedPageBreak/>
        <w:t>Apêndice A – Medidas de Segurança</w:t>
      </w:r>
      <w:bookmarkEnd w:id="169"/>
    </w:p>
    <w:p w14:paraId="142FF82A" w14:textId="77777777" w:rsidR="006A13BF" w:rsidRPr="00097CE0" w:rsidRDefault="006A13BF" w:rsidP="006A13BF">
      <w:pPr>
        <w:pStyle w:val="ProductList-Body"/>
        <w:spacing w:after="120"/>
      </w:pPr>
      <w:r>
        <w:t>A Microsoft implementou e manterá os Dados do Cliente nos Serviços Online Principais para as seguintes medidas de segurança que, em conjunto com os compromissos de segurança nesta DPA (incluindo os Termos do RGPD), são da exclusiva responsabilidade da Microsoft relativamente à segurança desses dados.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Organização da Segurança de Informações</w:t>
            </w:r>
          </w:p>
        </w:tc>
        <w:tc>
          <w:tcPr>
            <w:tcW w:w="8190" w:type="dxa"/>
          </w:tcPr>
          <w:p w14:paraId="407C8AD9" w14:textId="77777777" w:rsidR="006A13BF" w:rsidRPr="00097CE0" w:rsidRDefault="006A13BF" w:rsidP="003452D9">
            <w:pPr>
              <w:pStyle w:val="ProductList-Body"/>
              <w:spacing w:after="120"/>
            </w:pPr>
            <w:r>
              <w:rPr>
                <w:b/>
                <w:sz w:val="16"/>
                <w:szCs w:val="16"/>
              </w:rPr>
              <w:t>Propriedade da Segurança</w:t>
            </w:r>
            <w:r w:rsidRPr="00000F8F">
              <w:rPr>
                <w:b/>
                <w:bCs/>
                <w:sz w:val="16"/>
              </w:rPr>
              <w:t>.</w:t>
            </w:r>
            <w:r>
              <w:rPr>
                <w:sz w:val="16"/>
              </w:rPr>
              <w:t xml:space="preserve"> </w:t>
            </w:r>
            <w:r>
              <w:rPr>
                <w:sz w:val="16"/>
                <w:szCs w:val="16"/>
              </w:rPr>
              <w:t>A Microsoft designou um ou mais representantes da segurança cuja responsabilidade é a coordenação e monitorização das regras e procedimentos de segurança.</w:t>
            </w:r>
          </w:p>
          <w:p w14:paraId="04E77B5B" w14:textId="77777777" w:rsidR="006A13BF" w:rsidRPr="00097CE0" w:rsidRDefault="006A13BF" w:rsidP="003452D9">
            <w:pPr>
              <w:pStyle w:val="ProductList-Body"/>
              <w:spacing w:after="120"/>
            </w:pPr>
            <w:r>
              <w:rPr>
                <w:b/>
                <w:sz w:val="16"/>
                <w:szCs w:val="16"/>
              </w:rPr>
              <w:t>Funções e Responsabilidades de Segurança</w:t>
            </w:r>
            <w:r w:rsidRPr="00000F8F">
              <w:rPr>
                <w:b/>
                <w:bCs/>
                <w:sz w:val="16"/>
              </w:rPr>
              <w:t>.</w:t>
            </w:r>
            <w:r>
              <w:rPr>
                <w:sz w:val="16"/>
              </w:rPr>
              <w:t xml:space="preserve"> </w:t>
            </w:r>
            <w:r>
              <w:rPr>
                <w:sz w:val="16"/>
                <w:szCs w:val="16"/>
              </w:rPr>
              <w:t>O pessoal da Microsoft com acesso aos Dados do Cliente está sujeito a obrigações de confidencialidade.</w:t>
            </w:r>
          </w:p>
          <w:p w14:paraId="3F740157" w14:textId="77777777" w:rsidR="006A13BF" w:rsidRPr="00097CE0" w:rsidRDefault="006A13BF" w:rsidP="003452D9">
            <w:pPr>
              <w:pStyle w:val="ProductList-Body"/>
              <w:spacing w:after="120"/>
            </w:pPr>
            <w:r>
              <w:rPr>
                <w:b/>
                <w:sz w:val="16"/>
                <w:szCs w:val="16"/>
              </w:rPr>
              <w:t>Programa de Gestão de Riscos</w:t>
            </w:r>
            <w:r w:rsidRPr="00000F8F">
              <w:rPr>
                <w:b/>
                <w:bCs/>
                <w:sz w:val="16"/>
              </w:rPr>
              <w:t>.</w:t>
            </w:r>
            <w:r>
              <w:rPr>
                <w:sz w:val="16"/>
              </w:rPr>
              <w:t xml:space="preserve"> </w:t>
            </w:r>
            <w:r>
              <w:rPr>
                <w:sz w:val="16"/>
                <w:szCs w:val="16"/>
              </w:rPr>
              <w:t>A Microsoft executou uma avaliação de riscos antes de tratar os Dados do Cliente ou de iniciar os Serviços Online.</w:t>
            </w:r>
          </w:p>
          <w:p w14:paraId="606431AF" w14:textId="77777777" w:rsidR="006A13BF" w:rsidRPr="00231971" w:rsidRDefault="006A13BF" w:rsidP="003452D9">
            <w:pPr>
              <w:pStyle w:val="ProductList-Body"/>
              <w:spacing w:after="120"/>
              <w:rPr>
                <w:sz w:val="16"/>
                <w:szCs w:val="16"/>
              </w:rPr>
            </w:pPr>
            <w:r>
              <w:rPr>
                <w:sz w:val="16"/>
                <w:szCs w:val="16"/>
              </w:rPr>
              <w:t>A Microsoft mantém os seus documentos de segurança em conformidade com os seus requisitos de retenção mesmo depois de deixarem de estar em vigor.</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Gestão de Ativos</w:t>
            </w:r>
          </w:p>
        </w:tc>
        <w:tc>
          <w:tcPr>
            <w:tcW w:w="8190" w:type="dxa"/>
          </w:tcPr>
          <w:p w14:paraId="76B7D5E1" w14:textId="77777777" w:rsidR="006A13BF" w:rsidRPr="00097CE0" w:rsidRDefault="006A13BF" w:rsidP="003452D9">
            <w:pPr>
              <w:pStyle w:val="ProductList-Body"/>
              <w:spacing w:after="120"/>
            </w:pPr>
            <w:r>
              <w:rPr>
                <w:b/>
                <w:sz w:val="16"/>
                <w:szCs w:val="16"/>
              </w:rPr>
              <w:t>Inventário de Ativos</w:t>
            </w:r>
            <w:r w:rsidRPr="00000F8F">
              <w:rPr>
                <w:b/>
                <w:bCs/>
                <w:sz w:val="16"/>
              </w:rPr>
              <w:t>.</w:t>
            </w:r>
            <w:r>
              <w:rPr>
                <w:sz w:val="16"/>
              </w:rPr>
              <w:t xml:space="preserve"> </w:t>
            </w:r>
            <w:r>
              <w:rPr>
                <w:sz w:val="16"/>
                <w:szCs w:val="16"/>
              </w:rPr>
              <w:t>A Microsoft mantém um inventário de todos os suportes de dados onde os Dados do Cliente são armazenados. O acesso aos inventários desses suportes de dados está restringido ao pessoal da Microsoft que foi autorizado por escrito a ter esse acesso.</w:t>
            </w:r>
          </w:p>
          <w:p w14:paraId="05950E28" w14:textId="77777777" w:rsidR="006A13BF" w:rsidRPr="00097CE0" w:rsidRDefault="006A13BF" w:rsidP="003452D9">
            <w:pPr>
              <w:pStyle w:val="ProductList-Body"/>
              <w:keepNext/>
              <w:spacing w:after="120"/>
            </w:pPr>
            <w:r>
              <w:rPr>
                <w:b/>
                <w:sz w:val="16"/>
                <w:szCs w:val="16"/>
              </w:rPr>
              <w:t>Tratamento de Ativos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A Microsoft classifica os Dados do Cliente para ajudar a identificá-los e para permitir que o acesso aos mesmos seja restringido adequadamente.</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A Microsoft impõe restrições relativas à impressão dos Dados do Cliente e dispõe de procedimentos para eliminação dos materiais impressos que contêm Dados do Cliente.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O pessoal da Microsoft terá de obter a autorização da Microsoft antes de armazenar Dados do Cliente em dispositivos portáteis, aceder remotamente aos Dados do Cliente ou tratar os Dados do Cliente fora das instalações da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de Recursos Humanos</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Formação em Segurança</w:t>
            </w:r>
            <w:r w:rsidRPr="00000F8F">
              <w:rPr>
                <w:b/>
                <w:bCs/>
                <w:sz w:val="16"/>
                <w:szCs w:val="16"/>
              </w:rPr>
              <w:t>.</w:t>
            </w:r>
            <w:r>
              <w:rPr>
                <w:sz w:val="16"/>
                <w:szCs w:val="16"/>
              </w:rPr>
              <w:t xml:space="preserve"> A Microsoft informa o seu pessoal sobre procedimentos de segurança relevantes e sobre as respetivas funções. A Microsoft também informa o seu pessoal sobre possíveis consequências decorrentes do não cumprimento das regras e procedimentos de segurança. A Microsoft só utilizará dados anónimos nas formações.</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77777777" w:rsidR="006A13BF" w:rsidRPr="00097CE0" w:rsidRDefault="006A13BF" w:rsidP="003452D9">
            <w:pPr>
              <w:pStyle w:val="ProductList-Body"/>
              <w:spacing w:after="120"/>
            </w:pPr>
            <w:r>
              <w:rPr>
                <w:b/>
                <w:sz w:val="16"/>
                <w:szCs w:val="16"/>
              </w:rPr>
              <w:t>Acesso Físico às Instalações</w:t>
            </w:r>
            <w:r w:rsidRPr="00000F8F">
              <w:rPr>
                <w:b/>
                <w:bCs/>
                <w:sz w:val="16"/>
              </w:rPr>
              <w:t>.</w:t>
            </w:r>
            <w:r>
              <w:rPr>
                <w:sz w:val="16"/>
              </w:rPr>
              <w:t xml:space="preserve"> </w:t>
            </w:r>
            <w:r>
              <w:rPr>
                <w:sz w:val="16"/>
                <w:szCs w:val="16"/>
              </w:rPr>
              <w:t>A Microsoft limita o acesso às instalações onde os sistemas de informações que tratam os Dados do Clientes se encontram para indivíduos autorizados e identificados.</w:t>
            </w:r>
          </w:p>
          <w:p w14:paraId="6121A4AE" w14:textId="77777777" w:rsidR="006A13BF" w:rsidRPr="00097CE0" w:rsidRDefault="006A13BF" w:rsidP="003452D9">
            <w:pPr>
              <w:pStyle w:val="ProductList-Body"/>
              <w:spacing w:after="120"/>
            </w:pPr>
            <w:r>
              <w:rPr>
                <w:b/>
                <w:sz w:val="16"/>
                <w:szCs w:val="16"/>
              </w:rPr>
              <w:t>Acesso Físico aos Componentes</w:t>
            </w:r>
            <w:r w:rsidRPr="00000F8F">
              <w:rPr>
                <w:b/>
                <w:bCs/>
                <w:sz w:val="16"/>
              </w:rPr>
              <w:t>.</w:t>
            </w:r>
            <w:r>
              <w:rPr>
                <w:sz w:val="16"/>
              </w:rPr>
              <w:t xml:space="preserve"> </w:t>
            </w:r>
            <w:r>
              <w:rPr>
                <w:sz w:val="16"/>
                <w:szCs w:val="16"/>
              </w:rPr>
              <w:t>A Microsoft mantém os registos dos suportes de dados recebidos e enviados com os Dados do Cliente, incluindo o tipo de suportes de dados, o remetente ou destinatários autorizados, a data e hora, o número de suportes de dados e os tipos de Dados do Cliente que contêm.</w:t>
            </w:r>
          </w:p>
          <w:p w14:paraId="62B78B3D" w14:textId="77777777" w:rsidR="006A13BF" w:rsidRPr="00097CE0" w:rsidRDefault="006A13BF" w:rsidP="003452D9">
            <w:pPr>
              <w:pStyle w:val="ProductList-Body"/>
              <w:spacing w:after="120"/>
            </w:pPr>
            <w:r>
              <w:rPr>
                <w:b/>
                <w:sz w:val="16"/>
                <w:szCs w:val="16"/>
              </w:rPr>
              <w:t>Proteção contra Interrupções</w:t>
            </w:r>
            <w:r w:rsidRPr="00000F8F">
              <w:rPr>
                <w:b/>
                <w:bCs/>
                <w:sz w:val="16"/>
              </w:rPr>
              <w:t>.</w:t>
            </w:r>
            <w:r>
              <w:rPr>
                <w:sz w:val="16"/>
              </w:rPr>
              <w:t xml:space="preserve"> </w:t>
            </w:r>
            <w:r>
              <w:rPr>
                <w:sz w:val="16"/>
                <w:szCs w:val="16"/>
              </w:rPr>
              <w:t>A Microsoft utiliza uma variedade de sistemas padrão do setor para se proteger contra a perda de dados devido a falhas na fonte de alimentação ou interferências na linha.</w:t>
            </w:r>
          </w:p>
          <w:p w14:paraId="36658FCF" w14:textId="77777777" w:rsidR="006A13BF" w:rsidRPr="00231971" w:rsidRDefault="006A13BF" w:rsidP="003452D9">
            <w:pPr>
              <w:pStyle w:val="ProductList-Body"/>
              <w:spacing w:after="120"/>
              <w:rPr>
                <w:sz w:val="16"/>
                <w:szCs w:val="16"/>
              </w:rPr>
            </w:pPr>
            <w:r>
              <w:rPr>
                <w:b/>
                <w:sz w:val="16"/>
                <w:szCs w:val="16"/>
              </w:rPr>
              <w:t>Eliminação de Componentes</w:t>
            </w:r>
            <w:r w:rsidRPr="00000F8F">
              <w:rPr>
                <w:b/>
                <w:bCs/>
                <w:sz w:val="16"/>
              </w:rPr>
              <w:t>.</w:t>
            </w:r>
            <w:r>
              <w:rPr>
                <w:sz w:val="16"/>
              </w:rPr>
              <w:t xml:space="preserve"> </w:t>
            </w:r>
            <w:r>
              <w:rPr>
                <w:sz w:val="16"/>
                <w:szCs w:val="16"/>
              </w:rPr>
              <w:t>A Microsoft utiliza os processos padrão do setor para eliminar os Dados do Cliente quando estes deixam de ser precisos.</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Gestão de Comunicações e Operações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Política Operacional</w:t>
            </w:r>
            <w:r w:rsidRPr="00000F8F">
              <w:rPr>
                <w:b/>
                <w:bCs/>
                <w:sz w:val="16"/>
                <w:szCs w:val="16"/>
              </w:rPr>
              <w:t>.</w:t>
            </w:r>
            <w:r>
              <w:rPr>
                <w:sz w:val="16"/>
                <w:szCs w:val="16"/>
              </w:rPr>
              <w:t xml:space="preserve"> A Microsoft mantém documentos de segurança que descrevem as respetivas medidas de segurança e os procedimentos e responsabilidades relevantes do seu pessoal com acesso aos Dados do Cliente.</w:t>
            </w:r>
          </w:p>
          <w:p w14:paraId="7E2D8550" w14:textId="77777777" w:rsidR="006A13BF" w:rsidRPr="00097CE0" w:rsidRDefault="006A13BF" w:rsidP="003452D9">
            <w:pPr>
              <w:pStyle w:val="ProductList-Body"/>
              <w:spacing w:after="120"/>
            </w:pPr>
            <w:r>
              <w:rPr>
                <w:b/>
                <w:sz w:val="16"/>
                <w:szCs w:val="16"/>
              </w:rPr>
              <w:t>Procedimentos de Recuperação de Dados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Regularmente, mas nunca menos frequente do que uma vez por semana (a menos que não sejam atualizados os Dados do Cliente nesse período), a Microsoft irá manter múltiplas cópias dos Dados do Cliente a partir das quais os Dados do Cliente podem ser recuperados.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A Microsoft armazena cópias dos Dados do Cliente e procedimentos de recuperação de dados num local diferente do local onde se encontra o equipamento informático principal que trata os Dados do Cliente.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A Microsoft dispõe de procedimentos específicos que regem o acesso a cópias dos Dados do Cliente.</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A Microsoft revê os procedimentos de recuperação de dados pelo menos a cada seis meses, exceto no caso dos procedimentos de recuperação de dados para os Serviços do Azure Government, que são revistos a cada doze meses.</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regista os esforços de restauro dos dados, incluindo a pessoa responsável, a descrição dos dados restaurados e, onde aplicável, a pessoa responsável e os dados (se existirem) que tiveram de ser introduzidos </w:t>
            </w:r>
            <w:r>
              <w:rPr>
                <w:sz w:val="16"/>
                <w:szCs w:val="16"/>
              </w:rPr>
              <w:lastRenderedPageBreak/>
              <w:t>manualmente no processo de recuperação de dados.</w:t>
            </w:r>
          </w:p>
          <w:p w14:paraId="40B0318F" w14:textId="77777777" w:rsidR="006A13BF" w:rsidRPr="00097CE0" w:rsidRDefault="006A13BF" w:rsidP="003452D9">
            <w:pPr>
              <w:pStyle w:val="ProductList-Body"/>
              <w:spacing w:after="120"/>
            </w:pPr>
            <w:r>
              <w:rPr>
                <w:b/>
                <w:sz w:val="16"/>
                <w:szCs w:val="16"/>
              </w:rPr>
              <w:t>Software Malicioso</w:t>
            </w:r>
            <w:r w:rsidRPr="00000F8F">
              <w:rPr>
                <w:b/>
                <w:bCs/>
                <w:sz w:val="16"/>
                <w:szCs w:val="16"/>
              </w:rPr>
              <w:t>.</w:t>
            </w:r>
            <w:r>
              <w:rPr>
                <w:sz w:val="16"/>
                <w:szCs w:val="16"/>
              </w:rPr>
              <w:t xml:space="preserve"> A Microsoft possui controlos antimalware para ajudar a impedir que software malicioso obtenha acesso não autorizado aos Dados do Cliente, incluindo software malicioso proveniente de redes públicas.</w:t>
            </w:r>
          </w:p>
          <w:p w14:paraId="426A2233" w14:textId="77777777" w:rsidR="006A13BF" w:rsidRPr="00097CE0" w:rsidRDefault="006A13BF" w:rsidP="003452D9">
            <w:pPr>
              <w:pStyle w:val="ProductList-Body"/>
              <w:spacing w:after="120"/>
            </w:pPr>
            <w:r>
              <w:rPr>
                <w:b/>
                <w:sz w:val="16"/>
                <w:szCs w:val="16"/>
              </w:rPr>
              <w:t>Dados Fora dos Limites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A Microsoft encripta ou permite que o Cliente encripte Dados do Cliente transmitidos através de redes públicas.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A Microsoft restringe o acesso aos Dados do Cliente nos suportes de dados que saem das suas instalações.</w:t>
            </w:r>
          </w:p>
          <w:p w14:paraId="6B5787D7" w14:textId="77777777" w:rsidR="006A13BF" w:rsidRPr="00231971" w:rsidRDefault="006A13BF" w:rsidP="003452D9">
            <w:pPr>
              <w:pStyle w:val="ProductList-Body"/>
              <w:spacing w:after="120"/>
              <w:rPr>
                <w:sz w:val="16"/>
                <w:szCs w:val="16"/>
              </w:rPr>
            </w:pPr>
            <w:r>
              <w:rPr>
                <w:b/>
                <w:sz w:val="16"/>
                <w:szCs w:val="16"/>
              </w:rPr>
              <w:t>Registo de Eventos</w:t>
            </w:r>
            <w:r w:rsidRPr="00000F8F">
              <w:rPr>
                <w:b/>
                <w:bCs/>
                <w:sz w:val="16"/>
                <w:szCs w:val="16"/>
              </w:rPr>
              <w:t>.</w:t>
            </w:r>
            <w:r>
              <w:rPr>
                <w:sz w:val="16"/>
                <w:szCs w:val="16"/>
              </w:rPr>
              <w:t xml:space="preserve"> A Microsoft regista ou permite ao Cliente o registo, acesso e utilização dos sistemas de informações contendo Dados do Cliente, registando o ID de acesso, hora, autorização concedida ou negada e atividade relevante.</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Controlo de Acesso</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Política de Acesso</w:t>
            </w:r>
            <w:r w:rsidRPr="00000F8F">
              <w:rPr>
                <w:b/>
                <w:bCs/>
                <w:sz w:val="16"/>
                <w:szCs w:val="16"/>
              </w:rPr>
              <w:t>.</w:t>
            </w:r>
            <w:r>
              <w:rPr>
                <w:sz w:val="16"/>
                <w:szCs w:val="16"/>
              </w:rPr>
              <w:t xml:space="preserve"> A Microsoft mantém um registo dos privilégios de segurança dos indivíduos com acesso aos Dados do Cliente.</w:t>
            </w:r>
          </w:p>
          <w:p w14:paraId="2090F4FF" w14:textId="77777777" w:rsidR="006A13BF" w:rsidRPr="00097CE0" w:rsidRDefault="006A13BF" w:rsidP="003452D9">
            <w:pPr>
              <w:pStyle w:val="ProductList-Body"/>
              <w:spacing w:after="120"/>
            </w:pPr>
            <w:r>
              <w:rPr>
                <w:b/>
                <w:sz w:val="16"/>
                <w:szCs w:val="16"/>
              </w:rPr>
              <w:t>Autorização de Acesso</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e atualiza um registo do pessoal autorizado a aceder aos sistemas da Microsoft que contêm os Dados do Cliente.</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A Microsoft desativa as credenciais da autenticação que ainda não foram utilizadas por um período que não exceda seis meses.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identifica este pessoal como podendo conceder, alterar ou cancelar o acesso autorizado a dados e recursos.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A Microsoft garante que, quando existir mais de um indivíduo com acesso a sistemas com Dados do Cliente, os indivíduos têm identificadores/inícios de sessão diferentes.</w:t>
            </w:r>
          </w:p>
          <w:p w14:paraId="58546188" w14:textId="77777777" w:rsidR="006A13BF" w:rsidRPr="00097CE0" w:rsidRDefault="006A13BF" w:rsidP="003452D9">
            <w:pPr>
              <w:pStyle w:val="ProductList-Body"/>
              <w:spacing w:after="120"/>
            </w:pPr>
            <w:r>
              <w:rPr>
                <w:b/>
                <w:sz w:val="16"/>
                <w:szCs w:val="16"/>
              </w:rPr>
              <w:t>Privilégios Mínimos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 pessoal do suporte técnico só está permitido a ter acesso aos Dados do Cliente conforme necessário.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A Microsoft restringe o acesso aos Dados do Cliente apenas aos indivíduos que requerem esse acesso para executar a respetiva função.</w:t>
            </w:r>
          </w:p>
          <w:p w14:paraId="017B44EE" w14:textId="77777777" w:rsidR="006A13BF" w:rsidRPr="00097CE0" w:rsidRDefault="006A13BF" w:rsidP="003452D9">
            <w:pPr>
              <w:pStyle w:val="ProductList-Body"/>
              <w:spacing w:after="120"/>
            </w:pPr>
            <w:r>
              <w:rPr>
                <w:b/>
                <w:sz w:val="16"/>
                <w:szCs w:val="16"/>
              </w:rPr>
              <w:t>Integridade e Confidencialidade</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A Microsoft dá instruções ao pessoal da Microsoft para desativar as sessões administrativas quando saem das instalações controladas pela Microsoft ou quando se ausentam de alguma forma dos respetivos computadores.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A Microsoft armazena palavras-passe de uma forma que as torna ilegíveis quando estão em vigor.</w:t>
            </w:r>
          </w:p>
          <w:p w14:paraId="10F1FE79" w14:textId="77777777" w:rsidR="006A13BF" w:rsidRPr="00097CE0" w:rsidRDefault="006A13BF" w:rsidP="003452D9">
            <w:pPr>
              <w:pStyle w:val="ProductList-Body"/>
              <w:spacing w:after="120"/>
            </w:pPr>
            <w:r>
              <w:rPr>
                <w:b/>
                <w:sz w:val="16"/>
                <w:szCs w:val="16"/>
              </w:rPr>
              <w:t>Autenticação</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A Microsoft utiliza as práticas padrão do setor para identificar e autenticar os utilizadores que tentem aceder aos sistemas de informações.</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Nos mecanismos de autenticação em que é necessário introduzir palavras-passe, a Microsoft requer que as palavras-passe sejam renovadas regularmente.</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Nos mecanismos de autenticação em que é necessário introduzir palavras-passe, a Microsoft requer que a palavra-passe tenha pelo menos oito carateres de comprimento.</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A Microsoft garante que os identificadores desativados ou expirados não são concedidos a outros indivíduos.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A Microsoft monitoriza ou permite que o Cliente monitorize as tentativas repetidas de obter acesso ao sistema de informações utilizando uma palavra-passe inválida.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os procedimentos padrão do setor para desativar as palavras-passe que tenham sido corrompidas ou divulgadas inadvertidamente.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A Microsoft utiliza práticas padrão do setor de proteção por palavra-passe, incluindo as práticas concebidas para manter a confidencialidade e integridade das palavras-passe quando são atribuídas e distribuídas e durante o armazenamento.</w:t>
            </w:r>
          </w:p>
          <w:p w14:paraId="09AB0889" w14:textId="77777777" w:rsidR="006A13BF" w:rsidRPr="00231971" w:rsidRDefault="006A13BF" w:rsidP="003452D9">
            <w:pPr>
              <w:pStyle w:val="ProductList-Body"/>
              <w:spacing w:after="120"/>
              <w:rPr>
                <w:sz w:val="16"/>
                <w:szCs w:val="16"/>
              </w:rPr>
            </w:pPr>
            <w:r>
              <w:rPr>
                <w:b/>
                <w:sz w:val="16"/>
                <w:szCs w:val="16"/>
              </w:rPr>
              <w:t>Conceção de Rede</w:t>
            </w:r>
            <w:r>
              <w:rPr>
                <w:sz w:val="16"/>
                <w:szCs w:val="16"/>
              </w:rPr>
              <w:t>. A Microsoft detém controlos para impedir que indivíduos assumam direitos de acesso que não lhes foram atribuídos para ter acesso aos Dados do Cliente aos quais não estão autorizados a aceder.</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Gestão de Incidentes de Segurança de Informações</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Processo de Resposta a Incidentes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mantém um registo das violações de segurança com uma descrição da violação, o período de tempo, as </w:t>
            </w:r>
            <w:r>
              <w:rPr>
                <w:sz w:val="16"/>
                <w:szCs w:val="16"/>
              </w:rPr>
              <w:lastRenderedPageBreak/>
              <w:t xml:space="preserve">consequências da violação, o nome da pessoa que reportou e a quem a violação foi reportada e o </w:t>
            </w:r>
            <w:r>
              <w:rPr>
                <w:color w:val="000000" w:themeColor="text1"/>
                <w:sz w:val="16"/>
              </w:rPr>
              <w:t>procedimento para recuperar dados.</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Para cada falha de segurança que seja um Incidente de Segurança, será emitida uma notificação por parte da Microsoft (consoante descrito na secção “Notificação de Incidentes de Segurança“ acima) sem atrasos indevidos e sempre no prazo de 72 horas</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A Microsoft controla</w:t>
            </w:r>
            <w:r>
              <w:rPr>
                <w:color w:val="000000" w:themeColor="text1"/>
                <w:sz w:val="16"/>
                <w:szCs w:val="16"/>
              </w:rPr>
              <w:t xml:space="preserve">, ou permite que o </w:t>
            </w:r>
            <w:r>
              <w:rPr>
                <w:sz w:val="16"/>
                <w:szCs w:val="16"/>
              </w:rPr>
              <w:t>Cliente controle, a divulgação dos Dados do Cliente, incluindo os dados que foram divulgados, a quem e a que horas.</w:t>
            </w:r>
          </w:p>
          <w:p w14:paraId="2C3CC5E2" w14:textId="77777777" w:rsidR="006A13BF" w:rsidRPr="00231971" w:rsidRDefault="006A13BF" w:rsidP="003452D9">
            <w:pPr>
              <w:pStyle w:val="ProductList-Body"/>
              <w:spacing w:after="120"/>
              <w:rPr>
                <w:sz w:val="16"/>
                <w:szCs w:val="16"/>
              </w:rPr>
            </w:pPr>
            <w:r>
              <w:rPr>
                <w:b/>
                <w:sz w:val="16"/>
                <w:szCs w:val="16"/>
              </w:rPr>
              <w:t>Monitorização de Serviços</w:t>
            </w:r>
            <w:r>
              <w:rPr>
                <w:sz w:val="16"/>
                <w:szCs w:val="16"/>
              </w:rPr>
              <w:t>. O pessoal da segurança da Microsoft verifica os registos pelo menos de seis em seis meses para propor esforços de resolução, se for necessário.</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Gestão da Continuidade da Atividade</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A Microsoft mantém planos de emergência e contingência para as instalações onde estão localizados os sistemas de informações da Microsoft que tratam os Dados do Cliente.</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O armazenamento redundante da Microsoft e respetivos procedimentos para recuperar dados foram concebidos para tentar restaurar os Dados do Cliente para o estado original ou último estado replicado antes de serem perdidos ou destruídos.</w:t>
            </w:r>
          </w:p>
        </w:tc>
      </w:tr>
    </w:tbl>
    <w:p w14:paraId="169292B0" w14:textId="77777777" w:rsidR="006A13BF" w:rsidRPr="00097CE0" w:rsidRDefault="006A13BF" w:rsidP="006A13BF">
      <w:pPr>
        <w:pStyle w:val="ProductList-Body"/>
        <w:spacing w:after="120"/>
      </w:pPr>
    </w:p>
    <w:p w14:paraId="10122163" w14:textId="77777777" w:rsidR="006A13BF" w:rsidRPr="00097CE0" w:rsidRDefault="005654B6" w:rsidP="006A13BF">
      <w:pPr>
        <w:pStyle w:val="ProductList-Body"/>
        <w:shd w:val="clear" w:color="auto" w:fill="A6A6A6" w:themeFill="background1" w:themeFillShade="A6"/>
        <w:spacing w:after="120"/>
        <w:jc w:val="right"/>
      </w:pPr>
      <w:hyperlink w:anchor="Índice" w:tooltip="Índice" w:history="1">
        <w:r w:rsidR="002400E8">
          <w:rPr>
            <w:rStyle w:val="Hyperlink"/>
            <w:sz w:val="16"/>
            <w:szCs w:val="16"/>
          </w:rPr>
          <w:t>Índice</w:t>
        </w:r>
      </w:hyperlink>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C825C3">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C825C3">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0" w:name="Attachment1"/>
      <w:bookmarkStart w:id="171" w:name="_Toc8395062"/>
      <w:bookmarkStart w:id="172" w:name="_Toc6563850"/>
      <w:bookmarkStart w:id="173" w:name="_Toc21617071"/>
      <w:bookmarkStart w:id="174" w:name="_Toc26972866"/>
      <w:bookmarkStart w:id="175" w:name="_Toc28661400"/>
      <w:r>
        <w:lastRenderedPageBreak/>
        <w:t>Anexo 1</w:t>
      </w:r>
      <w:bookmarkEnd w:id="170"/>
      <w:r>
        <w:t xml:space="preserve"> – Notificações</w:t>
      </w:r>
      <w:bookmarkEnd w:id="171"/>
      <w:bookmarkEnd w:id="172"/>
      <w:bookmarkEnd w:id="173"/>
      <w:bookmarkEnd w:id="174"/>
      <w:bookmarkEnd w:id="175"/>
    </w:p>
    <w:p w14:paraId="01A9A8D2" w14:textId="77777777" w:rsidR="00237427" w:rsidRPr="00097CE0" w:rsidRDefault="00237427" w:rsidP="00237427">
      <w:pPr>
        <w:pStyle w:val="ProductList-Offering1Heading"/>
        <w:spacing w:before="0" w:after="120"/>
        <w:outlineLvl w:val="1"/>
      </w:pPr>
      <w:bookmarkStart w:id="176" w:name="_Toc6563852"/>
      <w:bookmarkStart w:id="177" w:name="_Toc13858404"/>
      <w:bookmarkStart w:id="178" w:name="_Toc21617073"/>
      <w:bookmarkStart w:id="179" w:name="_Toc26972867"/>
      <w:bookmarkStart w:id="180" w:name="_Toc28661401"/>
      <w:bookmarkStart w:id="181" w:name="_Toc8395064"/>
      <w:bookmarkStart w:id="182" w:name="ProfessionalServices"/>
      <w:r>
        <w:t>Serviços Profissionais</w:t>
      </w:r>
      <w:bookmarkEnd w:id="176"/>
      <w:bookmarkEnd w:id="177"/>
      <w:bookmarkEnd w:id="178"/>
      <w:bookmarkEnd w:id="179"/>
      <w:bookmarkEnd w:id="180"/>
    </w:p>
    <w:p w14:paraId="64BE3363" w14:textId="77777777" w:rsidR="00237427" w:rsidRPr="00097CE0" w:rsidRDefault="00237427" w:rsidP="00237427">
      <w:pPr>
        <w:pStyle w:val="ProductList-Body"/>
        <w:spacing w:after="120"/>
      </w:pPr>
      <w:r>
        <w:t>Os Serviços Profissionais são prestados sujeitos aos “Termos dos Serviços Profissionais” abaixo. Se, no entanto, forem prestados Serviços Profissionais de acordo com os termos de um contrato separado, serão aplicáveis os termos desse contrato separado aos Serviços Profissionais.</w:t>
      </w:r>
    </w:p>
    <w:p w14:paraId="273EDFC7" w14:textId="77777777" w:rsidR="00237427" w:rsidRPr="00097CE0" w:rsidRDefault="00237427" w:rsidP="00237427">
      <w:pPr>
        <w:pStyle w:val="ProductList-Body"/>
        <w:spacing w:after="120"/>
      </w:pPr>
      <w:r>
        <w:t>Os Serviços Profissionais aos quais esta Notificação se aplica não são Serviços Online e não são aplicáveis os restantes Termos dos Serviços Online e a DPA, salvo se forem expressamente aplicáveis pelos Termos dos Serviços Profissionais abaixo.</w:t>
      </w:r>
    </w:p>
    <w:p w14:paraId="67E46202" w14:textId="77777777" w:rsidR="00237427" w:rsidRPr="00097CE0" w:rsidRDefault="00237427" w:rsidP="00237427">
      <w:pPr>
        <w:pStyle w:val="ProductList-Body"/>
        <w:spacing w:after="120"/>
        <w:outlineLvl w:val="2"/>
      </w:pPr>
      <w:bookmarkStart w:id="183" w:name="_Toc26972868"/>
      <w:r>
        <w:rPr>
          <w:b/>
          <w:color w:val="00188F"/>
        </w:rPr>
        <w:t>Tratamento dos Dados dos Serviços Profissionais; Propriedade</w:t>
      </w:r>
      <w:bookmarkEnd w:id="183"/>
    </w:p>
    <w:p w14:paraId="3F90DBD7" w14:textId="77777777" w:rsidR="00237427" w:rsidRPr="00097CE0" w:rsidRDefault="00237427" w:rsidP="00237427">
      <w:pPr>
        <w:pStyle w:val="ProductList-Body"/>
        <w:spacing w:after="120"/>
      </w:pPr>
      <w:r>
        <w:t>A Microsoft utilizará e tratará de outras formas os Dados dos Serviços Profissionais apenas (a) para prestar ao Cliente os Serviços Profissionais em conformidade com as instruções documentadas do Cliente, e (b) para as operações comerciais legítimas da Microsoft, cada uma detalhada e limitada abaixo. Tal como entre as partes, o Cliente mantém todos os direitos, títulos e interesses nos Dados dos Serviços Profissionais. A Microsoft não adquire direitos sobre os Dados dos Serviços Profissionais, para além dos direitos concedidos pelo Cliente à Microsoft para prestar os Serviços Profissionais ao Cliente. Este parágrafo não afeta os direitos da Microsoft sobre o software ou serviços licenciados pela Microsoft ao Cliente.</w:t>
      </w:r>
    </w:p>
    <w:p w14:paraId="69F45BEC" w14:textId="77777777" w:rsidR="00237427" w:rsidRPr="00097CE0" w:rsidRDefault="00237427" w:rsidP="00237427">
      <w:pPr>
        <w:pStyle w:val="ProductList-Body"/>
        <w:spacing w:after="120"/>
        <w:ind w:left="180"/>
        <w:outlineLvl w:val="2"/>
      </w:pPr>
      <w:bookmarkStart w:id="184" w:name="_Toc26972869"/>
      <w:r>
        <w:rPr>
          <w:b/>
          <w:color w:val="0072C6"/>
        </w:rPr>
        <w:t>Tratamento de Dados para Prestar ao Cliente os Serviços Profissionais</w:t>
      </w:r>
      <w:bookmarkEnd w:id="184"/>
    </w:p>
    <w:p w14:paraId="5E77503D" w14:textId="1CA45C49" w:rsidR="00237427" w:rsidRPr="00097CE0" w:rsidRDefault="00237427" w:rsidP="004F07F8">
      <w:pPr>
        <w:pStyle w:val="ProductList-Body"/>
        <w:tabs>
          <w:tab w:val="clear" w:pos="158"/>
          <w:tab w:val="left" w:pos="270"/>
        </w:tabs>
        <w:spacing w:after="120"/>
        <w:ind w:left="180"/>
      </w:pPr>
      <w:r>
        <w:rPr>
          <w:rFonts w:ascii="Calibri" w:eastAsia="Calibri" w:hAnsi="Calibri" w:cs="Arial"/>
        </w:rPr>
        <w:t>Para efeitos da presente DPA, “prestar” Serviços Profissionais consiste em:</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Prestar os Serviços Profissionais, incluindo a disponibilização de serviços de suporte técnico, planeamento profissional, aconselhamento, orientação, migração de dados, implementação e desenvolvimento de software/soluções; </w:t>
      </w:r>
    </w:p>
    <w:p w14:paraId="28BDD930" w14:textId="51633773" w:rsidR="00237427" w:rsidRPr="00097CE0" w:rsidRDefault="00237427" w:rsidP="00F1097D">
      <w:pPr>
        <w:pStyle w:val="ProductList-Body"/>
        <w:numPr>
          <w:ilvl w:val="0"/>
          <w:numId w:val="7"/>
        </w:numPr>
        <w:tabs>
          <w:tab w:val="clear" w:pos="158"/>
          <w:tab w:val="left" w:pos="180"/>
        </w:tabs>
        <w:ind w:left="540"/>
      </w:pPr>
      <w:r>
        <w:t>Resolução de problemas (impedir, detetar, investigar, mitigar e reparar os problemas, incluindo os Incidentes de Segurança); e</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Melhoria contínua (manutenção dos Serviços Profissionais, incluindo a instalação das mais recentes atualizações e a introdução de melhorias à fiabilidade, eficácia, qualidade e segurança). </w:t>
      </w:r>
    </w:p>
    <w:p w14:paraId="300DF607" w14:textId="77777777" w:rsidR="00237427" w:rsidRPr="00097CE0" w:rsidRDefault="00237427" w:rsidP="00E11653">
      <w:pPr>
        <w:pStyle w:val="ProductList-Body"/>
        <w:tabs>
          <w:tab w:val="clear" w:pos="158"/>
          <w:tab w:val="left" w:pos="270"/>
        </w:tabs>
        <w:spacing w:after="120"/>
        <w:ind w:left="180"/>
      </w:pPr>
      <w:r>
        <w:t xml:space="preserve">Ao prestar os Serviços Profissionais, a Microsoft não utilizará, nem de outro modo tratará os Dados dos Serviços Profissionais para: (a) criação de perfis de utilizadores, (b) publicidade ou fins comerciais similares, ou (c) estudos de mercado que visam a criação de novas funcionalidades, serviços ou produtos, ou qualquer outro fim, a menos que esta utilização ou tratamento de dados esteja em conformidade com as instruções documentadas do Cliente. </w:t>
      </w:r>
    </w:p>
    <w:p w14:paraId="0FE9576B" w14:textId="6A23E01C" w:rsidR="00237427" w:rsidRPr="00097CE0" w:rsidRDefault="00237427" w:rsidP="00C825C3">
      <w:pPr>
        <w:pStyle w:val="ProductList-Body"/>
        <w:keepNext/>
        <w:tabs>
          <w:tab w:val="left" w:pos="8820"/>
        </w:tabs>
        <w:spacing w:after="120"/>
        <w:ind w:left="187"/>
        <w:outlineLvl w:val="2"/>
      </w:pPr>
      <w:bookmarkStart w:id="185" w:name="_Toc26972870"/>
      <w:r>
        <w:rPr>
          <w:b/>
          <w:color w:val="0072C6"/>
        </w:rPr>
        <w:t>Tratamento de Dados para as Operações Comerciais Legítimas da Microsoft</w:t>
      </w:r>
      <w:bookmarkEnd w:id="185"/>
      <w:r w:rsidR="00C825C3">
        <w:rPr>
          <w:b/>
          <w:color w:val="0072C6"/>
        </w:rPr>
        <w:tab/>
      </w:r>
    </w:p>
    <w:p w14:paraId="05CB64B0" w14:textId="5BC7F63A" w:rsidR="00237427" w:rsidRPr="00097CE0" w:rsidRDefault="00237427" w:rsidP="00E11653">
      <w:pPr>
        <w:pStyle w:val="ProductList-Body"/>
        <w:tabs>
          <w:tab w:val="clear" w:pos="158"/>
          <w:tab w:val="left" w:pos="270"/>
        </w:tabs>
        <w:spacing w:after="120"/>
        <w:ind w:left="180"/>
      </w:pPr>
      <w:r>
        <w:t>Para efeitos da presente DPA, as “operações comerciais legítimas da Microsoft” são compostas por: (1) faturação e gestão de contas; (2) remuneração (por exemplo, cálculo de comissões dos empregados ); (3) produção interna de relatórios e modelos (por exemplo, antevisão, receitas, planeamento da capacidade, estratégia do produto); (4) combate à fraude, cibercrime ou ciberataques que possam afetar a Microsoft ou os Produtos da Microsoft; (5) melhoria da funcionalidade principal da acessibilidade, privacidade ou eficiência energética; e (6) declarações financeiras ou conformidade com as obrigações legais (sujeitos às limitações à divulgação descritas abaixo), cada incidente na prestação dos Serviços Profissionais ao Cliente.</w:t>
      </w:r>
    </w:p>
    <w:p w14:paraId="1755774B" w14:textId="77777777" w:rsidR="00237427" w:rsidRPr="00097CE0" w:rsidRDefault="00237427" w:rsidP="00237427">
      <w:pPr>
        <w:pStyle w:val="ProductList-Body"/>
        <w:spacing w:after="120"/>
        <w:ind w:left="158"/>
      </w:pPr>
      <w:r>
        <w:t xml:space="preserve">Durante o tratamento de dados para as operações comerciais legítimas da Microsoft, a Microsoft não utilizará, nem de outro modo tratará os Dados dos Serviços Profissionais para: (a) criação de perfis de utilizadores, ou (b) publicidade ou outros fins comerciais similares. </w:t>
      </w:r>
    </w:p>
    <w:p w14:paraId="36F12D0A" w14:textId="77777777" w:rsidR="00237427" w:rsidRPr="00097CE0" w:rsidRDefault="00237427" w:rsidP="00237427">
      <w:pPr>
        <w:pStyle w:val="ProductList-Body"/>
        <w:spacing w:after="120"/>
        <w:outlineLvl w:val="2"/>
      </w:pPr>
      <w:bookmarkStart w:id="186" w:name="_Toc26972871"/>
      <w:r>
        <w:rPr>
          <w:b/>
          <w:color w:val="00188F"/>
        </w:rPr>
        <w:t>Divulgação dos Dados dos Serviços Profissionais</w:t>
      </w:r>
      <w:bookmarkEnd w:id="186"/>
    </w:p>
    <w:p w14:paraId="5D59B3BF" w14:textId="77777777" w:rsidR="00237427" w:rsidRPr="00097CE0" w:rsidRDefault="00237427" w:rsidP="00237427">
      <w:pPr>
        <w:pStyle w:val="ProductList-Body"/>
        <w:spacing w:after="120"/>
      </w:pPr>
      <w:r>
        <w:t>A disposição “Divulgação dos Dados Tratados” da secção Termos da Proteção de Dados dos OST é aplicável ao compromisso dos Serviços Profissionais do Cliente relacionado com os Dados dos Serviços Profissionais.</w:t>
      </w:r>
    </w:p>
    <w:p w14:paraId="31F90B05" w14:textId="77777777" w:rsidR="00237427" w:rsidRPr="00097CE0" w:rsidRDefault="00237427" w:rsidP="00237427">
      <w:pPr>
        <w:pStyle w:val="ProductList-Body"/>
        <w:spacing w:after="120"/>
        <w:outlineLvl w:val="2"/>
      </w:pPr>
      <w:bookmarkStart w:id="187" w:name="_Toc26972872"/>
      <w:r>
        <w:rPr>
          <w:b/>
          <w:color w:val="00188F"/>
        </w:rPr>
        <w:t>Tratamento de Dados Pessoais; RGPD</w:t>
      </w:r>
      <w:bookmarkEnd w:id="187"/>
    </w:p>
    <w:p w14:paraId="3A289369" w14:textId="77777777" w:rsidR="00237427" w:rsidRPr="00097CE0" w:rsidRDefault="00237427" w:rsidP="00237427">
      <w:pPr>
        <w:pStyle w:val="ProductList-Body"/>
        <w:spacing w:after="120"/>
      </w:pPr>
      <w:r>
        <w:t xml:space="preserve">Os Dados Pessoais fornecidos à Microsoft pelo Cliente, ou em nome deste, através de um compromisso com a Microsoft para obter Serviços Profissionais também são Dados dos Serviços Profissionais. </w:t>
      </w:r>
    </w:p>
    <w:p w14:paraId="7E7F7C6E" w14:textId="3AEFBB0B" w:rsidR="00237427" w:rsidRPr="00097CE0" w:rsidRDefault="00237427" w:rsidP="00237427">
      <w:pPr>
        <w:pStyle w:val="ProductList-Body"/>
        <w:spacing w:after="120"/>
      </w:pPr>
      <w:r>
        <w:t xml:space="preserve">Na medida em que a Microsoft é um contratante ou subcontratante de Dados Pessoais sujeito ao RGPD, os Termos do RGPD no </w:t>
      </w:r>
      <w:hyperlink w:anchor="Attachment3" w:history="1">
        <w:r>
          <w:rPr>
            <w:rStyle w:val="Hyperlink"/>
          </w:rPr>
          <w:t>Anexo 3</w:t>
        </w:r>
      </w:hyperlink>
      <w:r>
        <w:t xml:space="preserve"> regulam esse tratamento e as partes concordam ainda com os seguintes termos na presente subsecção (“Tratamento de Dados Pessoais; RGPD”):</w:t>
      </w:r>
    </w:p>
    <w:p w14:paraId="49E9A42D" w14:textId="2E40C298" w:rsidR="00237427" w:rsidRPr="00097CE0" w:rsidRDefault="00237427" w:rsidP="00237427">
      <w:pPr>
        <w:pStyle w:val="ProductList-Body"/>
        <w:keepNext/>
        <w:spacing w:after="120"/>
        <w:ind w:left="187"/>
        <w:outlineLvl w:val="2"/>
      </w:pPr>
      <w:bookmarkStart w:id="188" w:name="_Toc26972873"/>
      <w:r>
        <w:rPr>
          <w:b/>
          <w:color w:val="0072C6"/>
        </w:rPr>
        <w:t>Funções e Responsabilidades de Contratante e Responsável pelo Tratamento dos Dados</w:t>
      </w:r>
      <w:bookmarkEnd w:id="188"/>
    </w:p>
    <w:p w14:paraId="234C1CE7" w14:textId="77777777" w:rsidR="00237427" w:rsidRPr="00097CE0" w:rsidRDefault="00237427" w:rsidP="00237427">
      <w:pPr>
        <w:pStyle w:val="ProductList-Body"/>
        <w:spacing w:after="120"/>
        <w:ind w:left="158"/>
      </w:pPr>
      <w:r>
        <w:t xml:space="preserve">O Cliente e a Microsoft concordam que o Cliente é o responsável pelo tratamento dos Dados Pessoais incluídos nos Dados dos Serviços Profissionais e a Microsoft é o contratante destes dados, exceto (a) quando o Cliente agir como contratante dos Dados Pessoais, caso em que a Microsoft é um subcontratante; ou (b) tal como mencionado em sentido contrário nestes Termos dos Serviços Profissionais. Quando a Microsoft agir como contratante ou subcontratante de Dados Pessoais, tratará os Dados Pessoais apenas mediante instruções documentadas do Cliente. O Cliente aceita que o respetivo contrato de licenciamento em volume (incluindo esta DPA e os OST), a par de qualquer declaração dos serviços </w:t>
      </w:r>
      <w:r>
        <w:lastRenderedPageBreak/>
        <w:t>acordados entre as partes constituem as instruções documentadas completas e finais do Cliente para a Microsoft no que diz respeito ao tratamento de Dados Pessoais contidos nos Dados dos Serviços Profissionais. Quaisquer instruções adicionais ou alternativas devem estar de acordo com o processo para alterar o contrato de licenciamento em volume do Cliente ou declarações de serviços. Em qualquer instância em que o RGPD seja aplicável e o Cliente seja um contratante, o Cliente garante perante a Microsoft que as instruções do Cliente, incluindo o compromisso da Microsoft enquanto contratante ou subcontratante, foram autorizadas pelo responsável pelo tratamento dos dados.</w:t>
      </w:r>
    </w:p>
    <w:p w14:paraId="50F64CDE" w14:textId="77777777" w:rsidR="00237427" w:rsidRPr="00097CE0" w:rsidRDefault="00237427" w:rsidP="00237427">
      <w:pPr>
        <w:pStyle w:val="ProductList-Body"/>
        <w:spacing w:after="120"/>
        <w:ind w:left="158"/>
      </w:pPr>
      <w:r>
        <w:t>Na medida em que a Microsoft utiliza ou de outro modo trata os Dados dos Serviços Profissionais sujeitos ao RGPD ou a outros Requisitos de Proteção de Dados relacionados com as operações comerciais legítimas da Microsoft, a Microsoft será um responsável pelo tratamento dos dados independente para este tipo de utilização e será responsável pelo cumprimento de todas as leis aplicáveis e obrigações enquanto responsável pelo tratamento dos dados. A Microsoft emprega salvaguardas para proteger os Dados dos Serviços Profissionais, incluindo os dados identificados nesta DPA e os contemplados no Artigo 6(4) do RGPD.</w:t>
      </w:r>
    </w:p>
    <w:p w14:paraId="6D20129C" w14:textId="775B7D04" w:rsidR="00237427" w:rsidRPr="00097CE0" w:rsidRDefault="00237427" w:rsidP="00E11653">
      <w:pPr>
        <w:pStyle w:val="ProductList-Body"/>
        <w:keepNext/>
        <w:spacing w:after="120"/>
        <w:ind w:left="187"/>
        <w:outlineLvl w:val="2"/>
      </w:pPr>
      <w:bookmarkStart w:id="189" w:name="_Toc26972874"/>
      <w:r>
        <w:rPr>
          <w:b/>
          <w:color w:val="0072C6"/>
        </w:rPr>
        <w:t xml:space="preserve">Detalhes do Tratamento </w:t>
      </w:r>
      <w:r>
        <w:rPr>
          <w:b/>
          <w:bCs/>
          <w:color w:val="0072C6"/>
        </w:rPr>
        <w:t>de Dados</w:t>
      </w:r>
      <w:bookmarkEnd w:id="189"/>
    </w:p>
    <w:p w14:paraId="0276CC88" w14:textId="0BD80A9A" w:rsidR="00237427" w:rsidRPr="00097CE0" w:rsidRDefault="00237427" w:rsidP="00E11653">
      <w:pPr>
        <w:pStyle w:val="ProductList-Body"/>
        <w:spacing w:after="120"/>
        <w:ind w:left="158"/>
      </w:pPr>
      <w:r>
        <w:rPr>
          <w:rStyle w:val="ProductList-BodyChar"/>
        </w:rPr>
        <w:t xml:space="preserve">As </w:t>
      </w:r>
      <w:r>
        <w:t>partes reconhecem e concordam que:</w:t>
      </w:r>
    </w:p>
    <w:p w14:paraId="22913993" w14:textId="77777777" w:rsidR="00237427" w:rsidRPr="00097CE0" w:rsidRDefault="00237427" w:rsidP="00F1097D">
      <w:pPr>
        <w:pStyle w:val="ProductList-Body"/>
        <w:numPr>
          <w:ilvl w:val="0"/>
          <w:numId w:val="6"/>
        </w:numPr>
        <w:ind w:left="562"/>
      </w:pPr>
      <w:r>
        <w:rPr>
          <w:b/>
          <w:bCs/>
        </w:rPr>
        <w:t>Objeto</w:t>
      </w:r>
      <w:r w:rsidRPr="00000F8F">
        <w:rPr>
          <w:b/>
          <w:bCs/>
        </w:rPr>
        <w:t>.</w:t>
      </w:r>
      <w:r>
        <w:t xml:space="preserve"> O objeto do tratamento de dados está limitado aos Dados Pessoais no âmbito da secção destes Termos dos Serviços Profissionais, intitulada “Tratamento dos Dados dos Serviços Profissionais; Propriedade” acima, e o RGPD.</w:t>
      </w:r>
    </w:p>
    <w:p w14:paraId="385A90C6" w14:textId="6D7255FC" w:rsidR="00237427" w:rsidRPr="00097CE0" w:rsidRDefault="00237427" w:rsidP="00F1097D">
      <w:pPr>
        <w:pStyle w:val="ProductList-Body"/>
        <w:numPr>
          <w:ilvl w:val="0"/>
          <w:numId w:val="6"/>
        </w:numPr>
        <w:ind w:left="562"/>
      </w:pPr>
      <w:r>
        <w:rPr>
          <w:b/>
          <w:bCs/>
        </w:rPr>
        <w:t>Duração do Tratamento de Dados.</w:t>
      </w:r>
      <w:r>
        <w:t xml:space="preserve"> A duração do tratamento deve estar em conformidade com as instruções do Cliente e estes Termos dos Serviços Profissionais. </w:t>
      </w:r>
    </w:p>
    <w:p w14:paraId="0570DAA5" w14:textId="77777777" w:rsidR="00237427" w:rsidRPr="00097CE0" w:rsidRDefault="00237427" w:rsidP="00F1097D">
      <w:pPr>
        <w:pStyle w:val="ProductList-Body"/>
        <w:numPr>
          <w:ilvl w:val="0"/>
          <w:numId w:val="6"/>
        </w:numPr>
        <w:ind w:left="562"/>
      </w:pPr>
      <w:r>
        <w:rPr>
          <w:b/>
          <w:bCs/>
        </w:rPr>
        <w:t>Natureza e Finalidade do Tratamento de Dados.</w:t>
      </w:r>
      <w:r>
        <w:t xml:space="preserve"> A natureza e a finalidade do tratamento de dados serão a prestação dos Serviços Profissionais que decorra do contrato de licenciamento em volume do Cliente, e qualquer declaração dos serviços</w:t>
      </w:r>
      <w:r>
        <w:rPr>
          <w:rFonts w:ascii="Calibri" w:eastAsia="Calibri" w:hAnsi="Calibri" w:cs="Arial"/>
        </w:rPr>
        <w:t>(conforme descrito na secção destes Termos dos Serviços Profissionais, intitulada “Tratamento dos Dados dos Serviços Profissionais; Propriedade” acima)</w:t>
      </w:r>
      <w:r>
        <w:t xml:space="preserve">. </w:t>
      </w:r>
    </w:p>
    <w:p w14:paraId="55808FD5" w14:textId="6C0E6410" w:rsidR="00237427" w:rsidRPr="00097CE0" w:rsidRDefault="00237427" w:rsidP="00F1097D">
      <w:pPr>
        <w:pStyle w:val="ProductList-Body"/>
        <w:numPr>
          <w:ilvl w:val="0"/>
          <w:numId w:val="6"/>
        </w:numPr>
        <w:ind w:left="562"/>
      </w:pPr>
      <w:r>
        <w:rPr>
          <w:b/>
          <w:bCs/>
        </w:rPr>
        <w:t>Categorias de Dados.</w:t>
      </w:r>
      <w:r>
        <w:t xml:space="preserve"> Os tipos de Dados Pessoais tratados no âmbito da prestação dos Serviços Profissionais incluem os </w:t>
      </w:r>
      <w:r>
        <w:rPr>
          <w:rFonts w:ascii="Calibri" w:eastAsia="Calibri" w:hAnsi="Calibri" w:cs="Arial"/>
        </w:rPr>
        <w:t>(i) Dados Pessoais que o Cliente opte por incluir nos Dados dos Serviços Profissionais; e (ii)</w:t>
      </w:r>
      <w:r>
        <w:rPr>
          <w:rFonts w:ascii="Calibri" w:hAnsi="Calibri"/>
        </w:rPr>
        <w:t xml:space="preserve"> </w:t>
      </w:r>
      <w:r>
        <w:t xml:space="preserve">os expressamente identificados no Artigo 4 do RGPD. Os tipos de Dados Pessoais que o Cliente optar por incluir nos Dados dos Serviços Profissionais podem situar-se em quaisquer categorias de Dados Pessoais identificadas nos registos mantidos pelo Cliente que atua como responsável pelo tratamento dos dados nos termos do Artigo 30 do RGPD, incluindo as categorias de Dados Pessoais estabelecidas no </w:t>
      </w:r>
      <w:hyperlink w:anchor="Appendix1toAttachment2" w:history="1">
        <w:r>
          <w:rPr>
            <w:rStyle w:val="Hyperlink"/>
          </w:rPr>
          <w:t>Apêndice 1 ao Anexo 2</w:t>
        </w:r>
      </w:hyperlink>
      <w:r>
        <w:t xml:space="preserve"> – As Cláusulas Contratuais-Tipo (Contratantes) da DPA.</w:t>
      </w:r>
    </w:p>
    <w:p w14:paraId="401AB871" w14:textId="54478504" w:rsidR="00237427" w:rsidRPr="00097CE0" w:rsidRDefault="00237427" w:rsidP="00F1097D">
      <w:pPr>
        <w:pStyle w:val="ProductList-Body"/>
        <w:numPr>
          <w:ilvl w:val="0"/>
          <w:numId w:val="6"/>
        </w:numPr>
        <w:spacing w:after="120"/>
        <w:ind w:left="562"/>
      </w:pPr>
      <w:r>
        <w:rPr>
          <w:b/>
          <w:bCs/>
        </w:rPr>
        <w:t>Titulares dos Dados.</w:t>
      </w:r>
      <w:r>
        <w:t xml:space="preserve"> Os titulares de dados estão divididos em categorias, representantes do Cliente e utilizadores finais, tais como empregados, contratantes, colaboradores e clientes, e podem incluir quaisquer outras categorias de titulares de dados, de acordo com a identificação nos registos mantidos pelo Cliente que atua como responsável pelo tratamento dos dados nos termos do Artigo 30 do RGPD, incluindo as categorias de titulares de dados estabelecidas no </w:t>
      </w:r>
      <w:hyperlink w:anchor="Appendix1toAttachment2" w:history="1">
        <w:r>
          <w:rPr>
            <w:rStyle w:val="Hyperlink"/>
          </w:rPr>
          <w:t>Apêndice 1 ao Anexo 2</w:t>
        </w:r>
      </w:hyperlink>
      <w:r>
        <w:t xml:space="preserve"> – As Cláusulas Contratuais-Tipo (Contratantes) da DPA).</w:t>
      </w:r>
    </w:p>
    <w:p w14:paraId="396BC684" w14:textId="58150DF0" w:rsidR="00237427" w:rsidRPr="00097CE0" w:rsidRDefault="00237427" w:rsidP="00EB1ABF">
      <w:pPr>
        <w:pStyle w:val="ProductList-Body"/>
        <w:keepNext/>
        <w:spacing w:after="120"/>
        <w:ind w:left="187"/>
        <w:outlineLvl w:val="2"/>
      </w:pPr>
      <w:bookmarkStart w:id="190" w:name="_Toc26972875"/>
      <w:r>
        <w:rPr>
          <w:b/>
          <w:color w:val="0072C6"/>
        </w:rPr>
        <w:t>Direitos do Titular dos Dados; Assistência nos Pedidos</w:t>
      </w:r>
      <w:bookmarkEnd w:id="190"/>
    </w:p>
    <w:p w14:paraId="76AB854D" w14:textId="77777777" w:rsidR="00237427" w:rsidRPr="00097CE0" w:rsidRDefault="00237427" w:rsidP="00237427">
      <w:pPr>
        <w:pStyle w:val="ProductList-Body"/>
        <w:spacing w:after="120"/>
        <w:ind w:left="158"/>
      </w:pPr>
      <w:r>
        <w:t>Para os Dados dos Serviços Profissionais que o Cliente armazena num Serviço Online, a Microsoft cumprirá as obrigações estabelecidas na secção “Direitos do Titular dos Dados; Assistência nos Pedidos” da secção Termos da Proteção de Dados dos DPA. Para outros Dados dos Serviços Profissionais, a Microsoft irá eliminar ou devolver todas as cópias dos Dados dos Serviços Profissionais em conformidade com a secção “Eliminação ou Devolução dos Dados” abaixo.</w:t>
      </w:r>
    </w:p>
    <w:p w14:paraId="1CA469B8" w14:textId="3AC4992A" w:rsidR="00237427" w:rsidRPr="00097CE0" w:rsidRDefault="00237427" w:rsidP="00EB1ABF">
      <w:pPr>
        <w:pStyle w:val="ProductList-Body"/>
        <w:keepNext/>
        <w:spacing w:after="120"/>
        <w:ind w:left="187"/>
        <w:outlineLvl w:val="2"/>
      </w:pPr>
      <w:bookmarkStart w:id="191" w:name="_Toc26972876"/>
      <w:r>
        <w:rPr>
          <w:b/>
          <w:color w:val="0072C6"/>
        </w:rPr>
        <w:t>Registos das Atividades de Tratamento de Dados</w:t>
      </w:r>
      <w:bookmarkEnd w:id="191"/>
    </w:p>
    <w:p w14:paraId="6A7885EB" w14:textId="77777777" w:rsidR="00237427" w:rsidRPr="00097CE0" w:rsidRDefault="00237427" w:rsidP="00237427">
      <w:pPr>
        <w:pStyle w:val="ProductList-Body"/>
        <w:spacing w:after="120"/>
        <w:ind w:left="158"/>
      </w:pPr>
      <w:r>
        <w:t>Na medida em que o RGPD exija que a Microsoft recolha e mantenha registos de determinadas informações relacionadas com o Cliente, este irá, quando solicitado, fornecer estas informações à Microsoft e mantê-las exatas e atualizadas. A Microsoft pode disponibilizar qualquer parte destas informações à autoridade supervisora, se for exigido pelo RGPD.</w:t>
      </w:r>
    </w:p>
    <w:p w14:paraId="6D6F3171" w14:textId="77777777" w:rsidR="00237427" w:rsidRPr="00097CE0" w:rsidRDefault="00237427" w:rsidP="00237427">
      <w:pPr>
        <w:pStyle w:val="ProductList-Body"/>
        <w:spacing w:after="120"/>
        <w:outlineLvl w:val="2"/>
      </w:pPr>
      <w:bookmarkStart w:id="192" w:name="_Toc26972877"/>
      <w:r>
        <w:rPr>
          <w:b/>
          <w:color w:val="00188F"/>
        </w:rPr>
        <w:t>Segurança dos Dados</w:t>
      </w:r>
      <w:bookmarkEnd w:id="192"/>
    </w:p>
    <w:p w14:paraId="741C92B5" w14:textId="746A93BB" w:rsidR="00237427" w:rsidRPr="00097CE0" w:rsidRDefault="00237427" w:rsidP="00EB1ABF">
      <w:pPr>
        <w:pStyle w:val="ProductList-Body"/>
        <w:keepNext/>
        <w:spacing w:after="120"/>
        <w:ind w:left="187"/>
        <w:outlineLvl w:val="2"/>
      </w:pPr>
      <w:bookmarkStart w:id="193" w:name="_Toc26972878"/>
      <w:r>
        <w:rPr>
          <w:b/>
          <w:color w:val="0072C6"/>
        </w:rPr>
        <w:t>Práticas e Políticas de Segurança</w:t>
      </w:r>
      <w:bookmarkEnd w:id="193"/>
    </w:p>
    <w:p w14:paraId="07352F94" w14:textId="6F5B8E36" w:rsidR="00237427" w:rsidRPr="00097CE0" w:rsidRDefault="00237427" w:rsidP="00EB1ABF">
      <w:pPr>
        <w:pStyle w:val="ProductList-Body"/>
        <w:tabs>
          <w:tab w:val="clear" w:pos="158"/>
          <w:tab w:val="left" w:pos="270"/>
        </w:tabs>
        <w:spacing w:after="120"/>
        <w:ind w:left="180"/>
      </w:pPr>
      <w:r>
        <w:t>A Microsoft irá implementar e manter as medidas técnicas e organizativas apropriadas para proteger os Dados dos Serviços Profissionais contra a destruição, perda, alteração, divulgação não autorizada ou acesso acidental ou ilícito aos dados pessoais transmitidos, armazenados ou de outra forma tratados. Estas medidas serão estabelecidas numa Política de Segurança da Microsoft. A Microsoft disponibilizará essa política ao Cliente, a par de outras informações justificadamente solicitadas pelo Cliente relativamente às práticas e políticas de segurança da Microsoft.</w:t>
      </w:r>
    </w:p>
    <w:p w14:paraId="23FE24C8" w14:textId="439325D2" w:rsidR="00237427" w:rsidRPr="00097CE0" w:rsidRDefault="00237427" w:rsidP="00EB1ABF">
      <w:pPr>
        <w:pStyle w:val="ProductList-Body"/>
        <w:keepNext/>
        <w:spacing w:after="120"/>
        <w:ind w:left="187"/>
        <w:outlineLvl w:val="2"/>
      </w:pPr>
      <w:bookmarkStart w:id="194" w:name="_Toc26972879"/>
      <w:r>
        <w:rPr>
          <w:b/>
          <w:color w:val="0072C6"/>
        </w:rPr>
        <w:t>Responsabilidades do Cliente</w:t>
      </w:r>
      <w:bookmarkEnd w:id="194"/>
    </w:p>
    <w:p w14:paraId="67D5C85F" w14:textId="70E4996C" w:rsidR="00237427" w:rsidRPr="00097CE0" w:rsidRDefault="00237427" w:rsidP="004F07F8">
      <w:pPr>
        <w:pStyle w:val="ProductList-Body"/>
        <w:tabs>
          <w:tab w:val="clear" w:pos="158"/>
          <w:tab w:val="left" w:pos="270"/>
        </w:tabs>
        <w:spacing w:after="120"/>
        <w:ind w:left="180"/>
      </w:pPr>
      <w:r>
        <w:t>A disposição “Responsabilidades do Cliente” da secção Termos da Proteção de Dados dos DPA é aplicável ao compromisso dos Serviços Profissionais do Cliente relacionado com os Dados dos Serviços Profissionais. Adicionalmente, relativamente ao compromisso com os Serviços Profissionais do Cliente, o Cliente concorda em não fornecer à Microsoft quaisquer Dados dos Serviços Profissionais além dos Dados de Suporte que estariam sujeitos aos regulamentos ao abrigo da Lei dos Direitos Educacionais e Privacidade da Família dos EUA, 20 U.S.C. § 1232g (FERPA) ou a lei Health Insurance Portability and Accountability Act de 1996 (Pub. L. 104-191) (HIPAA).</w:t>
      </w:r>
    </w:p>
    <w:p w14:paraId="1121018C" w14:textId="77777777" w:rsidR="00237427" w:rsidRPr="00097CE0" w:rsidRDefault="00237427" w:rsidP="00237427">
      <w:pPr>
        <w:pStyle w:val="ProductList-Body"/>
        <w:keepNext/>
        <w:spacing w:after="120"/>
        <w:outlineLvl w:val="2"/>
      </w:pPr>
      <w:bookmarkStart w:id="195" w:name="_Toc26972880"/>
      <w:r>
        <w:rPr>
          <w:b/>
          <w:color w:val="00188F"/>
        </w:rPr>
        <w:lastRenderedPageBreak/>
        <w:t>Notificação de Incidentes de Segurança</w:t>
      </w:r>
      <w:bookmarkEnd w:id="195"/>
    </w:p>
    <w:p w14:paraId="3A450292" w14:textId="77777777" w:rsidR="00237427" w:rsidRPr="00097CE0" w:rsidRDefault="00237427" w:rsidP="00237427">
      <w:pPr>
        <w:pStyle w:val="ProductList-Body"/>
        <w:spacing w:after="120"/>
      </w:pPr>
      <w:r>
        <w:rPr>
          <w:rStyle w:val="ProductList-BodyChar"/>
        </w:rPr>
        <w:t>A disposição</w:t>
      </w:r>
      <w:r>
        <w:t xml:space="preserve"> “Notificação de Incidentes de Segurança” dos Termos da Proteção de Dados dos DPA é aplicável ao compromisso dos Serviços Profissionais do Cliente relacionado com os Dados dos Serviços Profissionais.</w:t>
      </w:r>
    </w:p>
    <w:p w14:paraId="4C648C30" w14:textId="77777777" w:rsidR="00237427" w:rsidRPr="00097CE0" w:rsidRDefault="00237427" w:rsidP="00237427">
      <w:pPr>
        <w:pStyle w:val="ProductList-Body"/>
        <w:keepNext/>
        <w:spacing w:after="120"/>
        <w:outlineLvl w:val="2"/>
      </w:pPr>
      <w:bookmarkStart w:id="196" w:name="_Toc26972881"/>
      <w:r>
        <w:rPr>
          <w:b/>
          <w:color w:val="00188F"/>
        </w:rPr>
        <w:t>Transferências de Dados</w:t>
      </w:r>
      <w:bookmarkEnd w:id="196"/>
    </w:p>
    <w:p w14:paraId="4862FC8E" w14:textId="77777777" w:rsidR="00237427" w:rsidRPr="00097CE0" w:rsidRDefault="00237427" w:rsidP="00237427">
      <w:pPr>
        <w:pStyle w:val="ProductList-Body"/>
        <w:spacing w:after="120"/>
      </w:pPr>
      <w:r>
        <w:t>Relativamente aos Dados dos Serviços Profissionais, a Microsoft assume os compromissos aplicáveis aos Dados Pessoais na disposição “Transferências de Dados” da secção Termos da Proteção de Dados dos DPA</w:t>
      </w:r>
      <w:r>
        <w:rPr>
          <w:szCs w:val="18"/>
        </w:rPr>
        <w:t>.</w:t>
      </w:r>
    </w:p>
    <w:p w14:paraId="77520791" w14:textId="77777777" w:rsidR="00237427" w:rsidRPr="00097CE0" w:rsidRDefault="00237427" w:rsidP="00237427">
      <w:pPr>
        <w:pStyle w:val="ProductList-Body"/>
        <w:spacing w:after="120"/>
        <w:outlineLvl w:val="2"/>
      </w:pPr>
      <w:bookmarkStart w:id="197" w:name="_Toc26972882"/>
      <w:r>
        <w:rPr>
          <w:b/>
          <w:color w:val="00188F"/>
        </w:rPr>
        <w:t>Eliminação ou Devolução dos Dados</w:t>
      </w:r>
      <w:bookmarkEnd w:id="197"/>
    </w:p>
    <w:p w14:paraId="20F93193" w14:textId="1B9B81DB" w:rsidR="00237427" w:rsidRPr="00097CE0" w:rsidRDefault="00237427" w:rsidP="00237427">
      <w:pPr>
        <w:pStyle w:val="ProductList-Body"/>
        <w:spacing w:after="120"/>
      </w:pPr>
      <w:r>
        <w:t>A Microsoft irá eliminar ou devolver todas as cópias dos Dados dos Serviços Profissionais depois de alcançados os fins comerciais para os quais os Dados dos Serviços Profissionais foram recolhidos ou transferidos, ou mais cedo mediante pedido do Cliente, salvo se a Microsoft tiver permissão ou se for exigido pela lei aplicável, ou autorizada ao abrigo desta DPA, que mantenha esses dados.</w:t>
      </w:r>
    </w:p>
    <w:p w14:paraId="0D786F2B" w14:textId="77777777" w:rsidR="00237427" w:rsidRPr="00097CE0" w:rsidRDefault="00237427" w:rsidP="00237427">
      <w:pPr>
        <w:pStyle w:val="ProductList-Body"/>
        <w:spacing w:after="120"/>
        <w:outlineLvl w:val="2"/>
      </w:pPr>
      <w:bookmarkStart w:id="198" w:name="_Toc527036905"/>
      <w:bookmarkStart w:id="199" w:name="_Toc26972883"/>
      <w:r>
        <w:rPr>
          <w:b/>
          <w:color w:val="00188F"/>
        </w:rPr>
        <w:t>Compromisso de Confidencialidade do Contratante</w:t>
      </w:r>
      <w:bookmarkEnd w:id="198"/>
      <w:bookmarkEnd w:id="199"/>
    </w:p>
    <w:p w14:paraId="604D7A0B" w14:textId="77777777" w:rsidR="00237427" w:rsidRPr="00097CE0" w:rsidRDefault="00237427" w:rsidP="00237427">
      <w:pPr>
        <w:pStyle w:val="ProductList-Body"/>
        <w:spacing w:after="120"/>
      </w:pPr>
      <w:r>
        <w:t>A Microsoft assegura que o seu pessoal envolvido no tratamento dos Dados dos Serviços Profissionais (i) irá tratar estes dados apenas mediante instruções do Cliente ou conforme descrito nestes Termos dos Serviços Profissionais, e (ii) será obrigada a manter a confidencialidade e a segurança destes dados, mesmo depois de cessado o compromisso. A Microsoft deverá assegurar formação e sensibilização periódicas e obrigatórias sobre segurança e privacidade dos dados aos seus empregados com acesso aos Dados dos Serviços Profissionais em conformidade com os Requisitos de Proteção de Dados e as normas da indústria aplicáveis.</w:t>
      </w:r>
    </w:p>
    <w:p w14:paraId="6F200EA8" w14:textId="77777777" w:rsidR="00237427" w:rsidRPr="00097CE0" w:rsidRDefault="00237427" w:rsidP="00237427">
      <w:pPr>
        <w:pStyle w:val="ProductList-Body"/>
        <w:keepNext/>
        <w:spacing w:after="120"/>
        <w:outlineLvl w:val="2"/>
      </w:pPr>
      <w:bookmarkStart w:id="200" w:name="_Toc26972884"/>
      <w:r>
        <w:rPr>
          <w:b/>
          <w:color w:val="00188F"/>
        </w:rPr>
        <w:t>Notificação e Controlos à utilização por parte dos Subcontratantes</w:t>
      </w:r>
      <w:bookmarkEnd w:id="200"/>
    </w:p>
    <w:p w14:paraId="3BDF415C" w14:textId="77777777" w:rsidR="00237427" w:rsidRPr="00097CE0" w:rsidRDefault="00237427" w:rsidP="00237427">
      <w:pPr>
        <w:pStyle w:val="ProductList-Body"/>
        <w:spacing w:after="120"/>
      </w:pPr>
      <w:r>
        <w:rPr>
          <w:rStyle w:val="ProductList-BodyChar"/>
        </w:rPr>
        <w:t xml:space="preserve">A Microsoft pode contratar terceiros para fornecer determinados serviços limitados ou auxiliares em seu nome. O Cliente autoriza o compromisso dos terceiros mencionados e das Afiliadas da Microsoft como Subcontratantes. As autorizações acima constituirão o consentimento prévio por escrito por parte do Cliente para a subcontratação por parte da Microsoft do tratamento dos Dados dos Serviços Profissionais, caso este consentimento seja exigido ao abrigo das cláusulas contratuais-tipo ou dos Termos do RGPD. </w:t>
      </w:r>
    </w:p>
    <w:p w14:paraId="3DAD0B75" w14:textId="6CDB56EA" w:rsidR="00237427" w:rsidRPr="00097CE0" w:rsidRDefault="00237427" w:rsidP="00237427">
      <w:pPr>
        <w:pStyle w:val="ProductList-Body"/>
        <w:spacing w:after="120"/>
      </w:pPr>
      <w:r>
        <w:rPr>
          <w:rStyle w:val="ProductList-BodyChar"/>
        </w:rPr>
        <w:t xml:space="preserve">A Microsoft é responsável pela conformidade dos seus Subcontratantes dos Dados dos Serviços Profissionais com as obrigações da Microsoft presentes no </w:t>
      </w:r>
      <w:hyperlink w:anchor="Attachment1" w:history="1">
        <w:r>
          <w:rPr>
            <w:rStyle w:val="Hyperlink"/>
          </w:rPr>
          <w:t>Anexo 1</w:t>
        </w:r>
      </w:hyperlink>
      <w:r>
        <w:rPr>
          <w:rStyle w:val="ProductList-BodyChar"/>
        </w:rPr>
        <w:t xml:space="preserve"> da DPA. A Microsoft irá assegurar, mediante um contrato por escrito, que o Subcontratante pode aceder aos Dados dos Serviços Profissionais e utilizá-los apenas para prestar os serviços instruídos pela Microsoft, e que estão proibidos de utilizar os Dados dos Serviços Profissionais para qualquer outra finalidade. A Microsoft assegurará que os Subcontratantes estão vinculados por contratos escritos que exigem que proporcionem, pelo menos, o nível de proteção de dados exigido à Microsoft através dos presentes Termos dos Serviços Profissionais.</w:t>
      </w:r>
      <w:r>
        <w:t xml:space="preserve"> </w:t>
      </w:r>
      <w:r>
        <w:rPr>
          <w:rStyle w:val="ProductList-BodyChar"/>
        </w:rPr>
        <w:t>A Microsoft concorda em supervisionar os Subcontratantes para assegurar que estas obrigações contratuais são cumpridas.</w:t>
      </w:r>
    </w:p>
    <w:p w14:paraId="5C10AE9A" w14:textId="1C74D4EE" w:rsidR="00237427" w:rsidRPr="00097CE0" w:rsidRDefault="00237427" w:rsidP="00237427">
      <w:pPr>
        <w:pStyle w:val="ProductList-Body"/>
        <w:spacing w:after="120"/>
      </w:pPr>
      <w:r>
        <w:rPr>
          <w:rStyle w:val="ProductList-BodyChar"/>
        </w:rPr>
        <w:t>Relativamente aos Dados dos Serviços Profissionais diferentes dos Dados de Suporte, está disponível mediante pedido uma lista dos Subcontratantes da Microsoft. Se esta lista for pedida, pelo menos 30 dias antes de autorizar qualquer novo Subcontratante a aceder aos Dados Pessoais, a Microsoft atualizará o Web site e fornecerá ao Cliente um mecanismo para obter uma notificação de tais atualizações.</w:t>
      </w:r>
    </w:p>
    <w:p w14:paraId="3BCBBB76" w14:textId="77777777" w:rsidR="00237427" w:rsidRPr="00097CE0" w:rsidRDefault="00237427" w:rsidP="00237427">
      <w:pPr>
        <w:pStyle w:val="ProductList-Body"/>
        <w:spacing w:after="120"/>
      </w:pPr>
      <w:r>
        <w:rPr>
          <w:rStyle w:val="ProductList-BodyChar"/>
        </w:rPr>
        <w:t>Se o Cliente não aprovar um novo Subcontratante, o Cliente poderá cessar o compromisso dos Serviços Profissionais afetados ao enviar, antes do fim do período da notificação, uma notificação por escrito da cessação.</w:t>
      </w:r>
      <w:r>
        <w:t xml:space="preserve"> </w:t>
      </w:r>
      <w:r>
        <w:rPr>
          <w:rStyle w:val="ProductList-BodyChar"/>
        </w:rPr>
        <w:t>O Cliente também pode incluir uma explicação dos motivos da não aprovação, juntamente com a notificação de cessação, para permitir que a Microsoft reavalie qualquer um destes novos Subcontratantes baseada nas preocupações aplicáveis.</w:t>
      </w:r>
    </w:p>
    <w:p w14:paraId="5FE41BDF" w14:textId="2C785825" w:rsidR="00237427" w:rsidRPr="00097CE0" w:rsidRDefault="00237427" w:rsidP="00237427">
      <w:pPr>
        <w:pStyle w:val="ProductList-Body"/>
        <w:keepNext/>
        <w:spacing w:after="120"/>
        <w:outlineLvl w:val="2"/>
      </w:pPr>
      <w:bookmarkStart w:id="201" w:name="_Toc26972885"/>
      <w:r>
        <w:rPr>
          <w:rStyle w:val="ProductList-BodyChar"/>
        </w:rPr>
        <w:t>Relativamente aos Dados de Suporte, a utilização de Subcontratantes por parte da Microsoft no âmbito da prestação do suporte técnico para os Serviços Online é regulada pelas mesmas restrições e procedimentos que regulam a respetiva utilização de Subcontratantes no âmbito dos Serviços Online estabelecidos na disposição “Notificação e Controlos à utilização por parte dos Subcontratantes” na DPA.</w:t>
      </w:r>
      <w:bookmarkEnd w:id="201"/>
    </w:p>
    <w:p w14:paraId="317B1417" w14:textId="77777777" w:rsidR="00237427" w:rsidRPr="00097CE0" w:rsidRDefault="00237427" w:rsidP="00237427">
      <w:pPr>
        <w:pStyle w:val="ProductList-Body"/>
        <w:keepNext/>
        <w:spacing w:after="120"/>
        <w:outlineLvl w:val="2"/>
      </w:pPr>
      <w:bookmarkStart w:id="202" w:name="_Toc26972886"/>
      <w:r>
        <w:rPr>
          <w:b/>
          <w:color w:val="00188F"/>
        </w:rPr>
        <w:t>Termos Adicionais para os Dados de Suporte</w:t>
      </w:r>
      <w:bookmarkEnd w:id="202"/>
    </w:p>
    <w:p w14:paraId="7E022798" w14:textId="1C4033A5" w:rsidR="00237427" w:rsidRPr="00097CE0" w:rsidRDefault="00237427" w:rsidP="00EB1ABF">
      <w:pPr>
        <w:pStyle w:val="ProductList-Body"/>
        <w:keepNext/>
        <w:spacing w:after="120"/>
        <w:ind w:left="187"/>
        <w:outlineLvl w:val="2"/>
      </w:pPr>
      <w:bookmarkStart w:id="203" w:name="_Toc26972887"/>
      <w:r>
        <w:rPr>
          <w:b/>
          <w:color w:val="0072C6"/>
        </w:rPr>
        <w:t>Segurança dos Dados de Suporte</w:t>
      </w:r>
      <w:bookmarkEnd w:id="203"/>
    </w:p>
    <w:p w14:paraId="33B5DCB1" w14:textId="77777777" w:rsidR="00237427" w:rsidRPr="00097CE0" w:rsidRDefault="00237427" w:rsidP="00EB1ABF">
      <w:pPr>
        <w:pStyle w:val="ProductList-Body"/>
        <w:tabs>
          <w:tab w:val="clear" w:pos="158"/>
          <w:tab w:val="left" w:pos="270"/>
        </w:tabs>
        <w:spacing w:after="120"/>
        <w:ind w:left="180"/>
      </w:pPr>
      <w:r>
        <w:t>A Microsoft implementará e manterá as medidas técnicas e organizacionais adequadas à proteção dos Dados de Suporte. Essas medidas devem cumprir os requisitos estabelecidos nas normas ISO 27001, ISO 27002 e ISO 27018</w:t>
      </w:r>
    </w:p>
    <w:p w14:paraId="527C8B40" w14:textId="74B94D8B" w:rsidR="00237427" w:rsidRPr="00097CE0" w:rsidRDefault="00237427" w:rsidP="00EB1ABF">
      <w:pPr>
        <w:pStyle w:val="ProductList-Body"/>
        <w:keepNext/>
        <w:spacing w:after="120"/>
        <w:ind w:left="187"/>
        <w:outlineLvl w:val="2"/>
      </w:pPr>
      <w:bookmarkStart w:id="204" w:name="_Toc26972888"/>
      <w:r>
        <w:rPr>
          <w:b/>
          <w:color w:val="0072C6"/>
        </w:rPr>
        <w:t>Instituições de Ensino</w:t>
      </w:r>
      <w:bookmarkEnd w:id="204"/>
    </w:p>
    <w:p w14:paraId="0EF6E6CD" w14:textId="77777777" w:rsidR="00237427" w:rsidRPr="00097CE0" w:rsidRDefault="00237427" w:rsidP="00EB1ABF">
      <w:pPr>
        <w:pStyle w:val="ProductList-Body"/>
        <w:tabs>
          <w:tab w:val="clear" w:pos="158"/>
          <w:tab w:val="left" w:pos="270"/>
        </w:tabs>
        <w:spacing w:after="120"/>
        <w:ind w:left="180"/>
      </w:pPr>
      <w:r>
        <w:t>Os reconhecimentos e contratos da Microsoft, e as responsabilidades do Cliente para obter consentimento parental e transmitir a notificação estabelecida na disposição “Instituições de Ensino” na secção Termos da Proteção de Dados dos DPA, também são aplicáveis aos Dados de Suporte.</w:t>
      </w:r>
    </w:p>
    <w:p w14:paraId="0F05BF7E" w14:textId="45EA26E4" w:rsidR="00237427" w:rsidRPr="00097CE0" w:rsidRDefault="00237427" w:rsidP="00237427">
      <w:pPr>
        <w:pStyle w:val="ProductList-SubSubSectionHeading"/>
        <w:spacing w:after="120"/>
        <w:outlineLvl w:val="2"/>
      </w:pPr>
      <w:bookmarkStart w:id="205" w:name="_Toc26972889"/>
      <w:bookmarkStart w:id="206" w:name="_Toc28661402"/>
      <w:r>
        <w:t>Lei de privacidade do consumidor da Califórnia (CCPA)</w:t>
      </w:r>
      <w:bookmarkEnd w:id="205"/>
      <w:bookmarkEnd w:id="206"/>
    </w:p>
    <w:p w14:paraId="062B69C4" w14:textId="77777777" w:rsidR="0014507A" w:rsidRPr="00097CE0" w:rsidRDefault="00237427" w:rsidP="00237427">
      <w:pPr>
        <w:spacing w:after="120" w:line="240" w:lineRule="auto"/>
      </w:pPr>
      <w:r>
        <w:rPr>
          <w:sz w:val="18"/>
        </w:rPr>
        <w:t xml:space="preserve">Se a Microsoft estiver a proceder ao tratamento de Dados Pessoais no âmbito do CCPA, efetua os seguintes compromissos adicionais perante o Cliente. A Microsoft tratará os Dados dos Serviços Profissionais em nome do Cliente e não irá manter, utilizar ou divulgar esses dados para qualquer </w:t>
      </w:r>
      <w:r>
        <w:rPr>
          <w:sz w:val="18"/>
        </w:rPr>
        <w:lastRenderedPageBreak/>
        <w:t>finalidade além dos fins estabelecidos nesta DPA e conforme permitido ao abrigo da CCPA, incluindo ao abrigo de qualquer isenção de “venda”. Em caso algum irá a Microsoft vender estes dados. Os presentes termos do CCPA não limitam nem reduzem quaisquer compromissos de proteção de dados que a Microsoft faça perante o Cliente na DPA, nos Termos dos Serviços Online ou noutro contrato celebrado entre a Microsoft e o Cliente.</w:t>
      </w:r>
      <w:bookmarkStart w:id="207" w:name="_Toc489605628"/>
      <w:bookmarkEnd w:id="181"/>
      <w:bookmarkEnd w:id="182"/>
    </w:p>
    <w:p w14:paraId="4A85470A" w14:textId="77777777" w:rsidR="0014507A" w:rsidRPr="00097CE0" w:rsidRDefault="005654B6" w:rsidP="0014507A">
      <w:pPr>
        <w:pStyle w:val="ProductList-Body"/>
        <w:shd w:val="clear" w:color="auto" w:fill="A6A6A6" w:themeFill="background1" w:themeFillShade="A6"/>
        <w:spacing w:after="120"/>
        <w:jc w:val="right"/>
      </w:pPr>
      <w:hyperlink w:anchor="Índice" w:tooltip="Índice" w:history="1">
        <w:r w:rsidR="002400E8">
          <w:rPr>
            <w:rStyle w:val="Hyperlink"/>
            <w:sz w:val="16"/>
            <w:szCs w:val="16"/>
          </w:rPr>
          <w:t>Índice</w:t>
        </w:r>
      </w:hyperlink>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8" w:name="Attachment2"/>
      <w:bookmarkStart w:id="209" w:name="_Toc6563856"/>
      <w:bookmarkStart w:id="210" w:name="_Toc21617077"/>
      <w:bookmarkStart w:id="211" w:name="_Toc8395070"/>
      <w:bookmarkStart w:id="212" w:name="_Toc26972890"/>
      <w:bookmarkStart w:id="213" w:name="_Toc28661403"/>
      <w:r>
        <w:lastRenderedPageBreak/>
        <w:t xml:space="preserve">Anexo 2 </w:t>
      </w:r>
      <w:bookmarkEnd w:id="208"/>
      <w:r>
        <w:t xml:space="preserve">– </w:t>
      </w:r>
      <w:bookmarkStart w:id="214" w:name="_Toc6563858"/>
      <w:bookmarkStart w:id="215" w:name="_Toc21617079"/>
      <w:bookmarkEnd w:id="209"/>
      <w:bookmarkEnd w:id="210"/>
      <w:r>
        <w:t>Cláusulas Contratuais-Tipo (Subcontratantes)</w:t>
      </w:r>
      <w:bookmarkEnd w:id="207"/>
      <w:bookmarkEnd w:id="211"/>
      <w:bookmarkEnd w:id="212"/>
      <w:bookmarkEnd w:id="214"/>
      <w:bookmarkEnd w:id="215"/>
      <w:bookmarkEnd w:id="213"/>
    </w:p>
    <w:p w14:paraId="36E91757" w14:textId="77777777" w:rsidR="00237427" w:rsidRPr="00097CE0" w:rsidRDefault="00237427" w:rsidP="00237427">
      <w:pPr>
        <w:pStyle w:val="ProductList-Body"/>
        <w:spacing w:after="120"/>
      </w:pPr>
      <w:r>
        <w:t>A execução do contrato de licenciamento em volume por parte do Cliente inclui a execução deste Anexo 2, que é assinado pela Microsoft Corporation. Para optar ativamente por não participar nas “Cláusulas Contratuais-Tipo”, o Cliente tem de enviar as seguintes informações para a Microsoft numa notificação por escrito (ao abrigo dos termos do contrato de licenciamento em volume do Cliente):</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o nome jurídico completo do Cliente e qualquer Afiliada que opte ativamente por não participar;</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se o Cliente tiver múltiplos contratos de licenciamento em volume, o contrato de licenciamento em volume ao qual Optar Ativamente por Não Participar se aplica; e</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uma declaração a indicar que o Cliente (ou Empresa Afiliada) opta ativamente por não participar apenas nas Cláusulas Contratuais-Tipo.</w:t>
      </w:r>
    </w:p>
    <w:p w14:paraId="2CA76856" w14:textId="77777777" w:rsidR="00237427" w:rsidRPr="00097CE0" w:rsidRDefault="00237427" w:rsidP="00237427">
      <w:pPr>
        <w:pStyle w:val="ProductList-Body"/>
        <w:spacing w:after="120"/>
      </w:pPr>
      <w:r>
        <w:t>Nos países em que é necessária uma aprovação de regulação para utilização das Cláusulas Contratuais-Tipo, as Cláusulas Contratuais-Tipo não podem ser invocadas ao abrigo da Comissão Europeia 2010/87/UE (de fevereiro de 2010) para legitimar a exportação de dados do país, a menos que o Cliente tenha a aprovação de regulação necessária.</w:t>
      </w:r>
    </w:p>
    <w:p w14:paraId="01466F9F" w14:textId="77777777" w:rsidR="00237427" w:rsidRPr="00097CE0" w:rsidRDefault="00237427" w:rsidP="00237427">
      <w:pPr>
        <w:pStyle w:val="ProductList-Body"/>
        <w:spacing w:after="120"/>
      </w:pPr>
      <w:r>
        <w:t>A partir de 25 de maio de 2018, as referências aos vários Artigos da Diretiva 95/46/CE nas Cláusulas Contratuais-Tipo abaixo serão tratadas como referências aos Artigos relevantes e adequados no RGPD.</w:t>
      </w:r>
    </w:p>
    <w:p w14:paraId="3299FF5F" w14:textId="77777777" w:rsidR="00237427" w:rsidRPr="00097CE0" w:rsidRDefault="00237427" w:rsidP="00237427">
      <w:pPr>
        <w:pStyle w:val="ProductList-Body"/>
        <w:spacing w:after="120"/>
      </w:pPr>
      <w:r>
        <w:t>Para efeitos do artigo 26.º, n.º 2, da Diretiva 95/46/CE, aplicáveis à transferência de dados pessoais para subcontratantes estabelecidos em países terceiros que não assegurem um nível adequado de proteção de dados, o Cliente (como exportador de dados) e a Microsoft Corporation (como importador de dados, cuja assinatura aparece abaixo), a seguir denominadas individualmente “parte” e coletivamente “partes”, acordaram as seguintes cláusulas contratuais (a seguir denominadas “cláusulas”), de modo a apresentarem garantias adequadas relativas à proteção da vida privada e dos direitos e liberdades fundamentais das pessoas para a transferência, pelo exportador de dados para o importador, dos dados pessoais especificados no apêndice 1.</w:t>
      </w:r>
    </w:p>
    <w:p w14:paraId="25743008" w14:textId="77777777" w:rsidR="00237427" w:rsidRPr="00097CE0" w:rsidRDefault="00237427" w:rsidP="00237427">
      <w:pPr>
        <w:pStyle w:val="ProductList-Body"/>
        <w:spacing w:after="120"/>
        <w:jc w:val="center"/>
        <w:outlineLvl w:val="1"/>
      </w:pPr>
      <w:bookmarkStart w:id="216" w:name="_Toc26972891"/>
      <w:r>
        <w:rPr>
          <w:b/>
        </w:rPr>
        <w:t>Cláusula 1: Definições</w:t>
      </w:r>
      <w:bookmarkEnd w:id="216"/>
    </w:p>
    <w:p w14:paraId="03AFE8D5" w14:textId="1BA8C9C0" w:rsidR="00237427" w:rsidRPr="00097CE0" w:rsidRDefault="006D1459" w:rsidP="00237427">
      <w:pPr>
        <w:pStyle w:val="ProductList-Body"/>
        <w:spacing w:after="120"/>
      </w:pPr>
      <w:r>
        <w:t xml:space="preserve"> (a) "dados pessoais", "categorias de dados especiais", "tratar/tratamento", "responsável pelo tratamento de dados", "contratante", "titular de dados" e "autoridade de controlo" terão o mesmo significado constante na Diretiva 95/46/CE do Parlamento Europeu e do Conselho de 24 de outubro de 1995 relativa à proteção das pessoas singulares relativa ao tratamento de dados pessoais e à livre circulação desses dados; </w:t>
      </w:r>
    </w:p>
    <w:p w14:paraId="0E83DDDE" w14:textId="77777777" w:rsidR="00237427" w:rsidRPr="00097CE0" w:rsidRDefault="00237427" w:rsidP="00237427">
      <w:pPr>
        <w:pStyle w:val="ProductList-Body"/>
        <w:spacing w:after="120"/>
      </w:pPr>
      <w:r>
        <w:t xml:space="preserve">(b) "exportador de dados" designa o responsável pelo tratamento que transfere os dados pessoais; </w:t>
      </w:r>
    </w:p>
    <w:p w14:paraId="73E340BF" w14:textId="77777777" w:rsidR="00237427" w:rsidRPr="00097CE0" w:rsidRDefault="00237427" w:rsidP="00237427">
      <w:pPr>
        <w:pStyle w:val="ProductList-Body"/>
        <w:spacing w:after="120"/>
      </w:pPr>
      <w:r>
        <w:t xml:space="preserve">(c) "Importador de dados" é o subcontratante que concorda em receber, do exportador de dados, dados pessoais para serem tratados por conta deste depois da transferência, em conformidade com as suas instruções e nos termos das cláusulas e que não está sujeito a um sistema de um país terceiro que assegure uma proteção adequada na aceção do artigo 25.º, n.º 1, da Diretiva 95/46/CE; </w:t>
      </w:r>
    </w:p>
    <w:p w14:paraId="7037DAF1" w14:textId="77777777" w:rsidR="00237427" w:rsidRPr="00097CE0" w:rsidRDefault="00237427" w:rsidP="00237427">
      <w:pPr>
        <w:pStyle w:val="ProductList-Body"/>
        <w:spacing w:after="120"/>
      </w:pPr>
      <w:r>
        <w:t xml:space="preserve">(d) "Subcontratante ulterior" é qualquer subcontratante do importador de dados ou de qualquer outro subcontratante do importador de dados que aceite receber do importador de dados ou de qualquer outro seu subcontratante dados pessoais destinados exclusivamente a atividades de tratamento a realizar por conta do exportador de dados após a transferência, em conformidade com as suas instruções, as condições previstas nas cláusulas e as condições do subcontrato escrito; </w:t>
      </w:r>
    </w:p>
    <w:p w14:paraId="29D73D9F" w14:textId="77777777" w:rsidR="00237427" w:rsidRPr="00097CE0" w:rsidRDefault="00237427" w:rsidP="00237427">
      <w:pPr>
        <w:pStyle w:val="ProductList-Body"/>
        <w:spacing w:after="120"/>
      </w:pPr>
      <w:r>
        <w:t xml:space="preserve">(e) "Legislação sobre proteção de dados aplicável" é a legislação que protege os direitos e as liberdades fundamentais das pessoas e, em especial, o seu direito à proteção da vida privada no que diz respeito ao tratamento dos seus dados pessoais, aplicável a um responsável pelo tratamento dos dados no Estado-Membro em que o exportador de dados está estabelecido; </w:t>
      </w:r>
    </w:p>
    <w:p w14:paraId="4163D028" w14:textId="77777777" w:rsidR="00237427" w:rsidRPr="00097CE0" w:rsidRDefault="00237427" w:rsidP="00237427">
      <w:pPr>
        <w:pStyle w:val="ProductList-Body"/>
        <w:spacing w:after="120"/>
      </w:pPr>
      <w:r>
        <w:t xml:space="preserve">(f) "Medidas de segurança técnicas e organizativas" são as medidas destinadas a proteger os dados pessoais contra a destruição acidental ou ilícita, a perda acidental, a alteração, a difusão ou o acesso não autorizados, nomeadamente quando o tratamento implicar a sua transmissão por rede, e contra qualquer outra forma de tratamento ilícito. </w:t>
      </w:r>
    </w:p>
    <w:p w14:paraId="75E62B30" w14:textId="77777777" w:rsidR="00237427" w:rsidRPr="00097CE0" w:rsidRDefault="00237427" w:rsidP="00237427">
      <w:pPr>
        <w:pStyle w:val="ProductList-Body"/>
        <w:spacing w:after="120"/>
        <w:jc w:val="center"/>
        <w:outlineLvl w:val="1"/>
      </w:pPr>
      <w:bookmarkStart w:id="217" w:name="_Toc26972892"/>
      <w:r>
        <w:rPr>
          <w:b/>
        </w:rPr>
        <w:t>Cláusula 2: Pormenores da transferência</w:t>
      </w:r>
      <w:bookmarkEnd w:id="217"/>
    </w:p>
    <w:p w14:paraId="04661ED8" w14:textId="77777777" w:rsidR="00237427" w:rsidRPr="00097CE0" w:rsidRDefault="00237427" w:rsidP="00237427">
      <w:pPr>
        <w:pStyle w:val="ProductList-Body"/>
        <w:spacing w:after="120"/>
      </w:pPr>
      <w:r>
        <w:t>Os detalhes da transferência e em particular as categorias especiais de dados pessoais, quando aplicável, são especificados no Apêndice 1 abaixo, que faz parte integrante das Cláusulas.</w:t>
      </w:r>
    </w:p>
    <w:p w14:paraId="668663C8" w14:textId="77777777" w:rsidR="00237427" w:rsidRPr="00097CE0" w:rsidRDefault="00237427" w:rsidP="00237427">
      <w:pPr>
        <w:pStyle w:val="ProductList-Body"/>
        <w:spacing w:after="120"/>
        <w:jc w:val="center"/>
        <w:outlineLvl w:val="1"/>
      </w:pPr>
      <w:bookmarkStart w:id="218" w:name="_Toc26972893"/>
      <w:r>
        <w:rPr>
          <w:b/>
        </w:rPr>
        <w:t>Cláusula 3: Cláusula do terceiro beneficiário</w:t>
      </w:r>
      <w:bookmarkEnd w:id="218"/>
    </w:p>
    <w:p w14:paraId="6A7D2766" w14:textId="77777777" w:rsidR="00237427" w:rsidRPr="00097CE0" w:rsidRDefault="00237427" w:rsidP="00237427">
      <w:pPr>
        <w:pStyle w:val="ProductList-Body"/>
        <w:spacing w:after="120"/>
      </w:pPr>
      <w:r>
        <w:t xml:space="preserve">1. O titular dos dados pode fazer aplicar contra o exportador de dados a presente cláusula, a cláusula 4 alíneas b) a i), a cláusula 5, alíneas a) a e) e g) a j), a cláusula 6, n.º 1 e 2, a cláusula 7, a cláusula 8, n.º 2, e as cláusulas 9 a 12, na qualidade de terceiro beneficiário. </w:t>
      </w:r>
    </w:p>
    <w:p w14:paraId="5E5D62CC" w14:textId="77777777" w:rsidR="00237427" w:rsidRPr="00097CE0" w:rsidRDefault="00237427" w:rsidP="00237427">
      <w:pPr>
        <w:pStyle w:val="ProductList-Body"/>
        <w:spacing w:after="120"/>
      </w:pPr>
      <w:r>
        <w:t xml:space="preserve">2. O titular dos dados pode fazer aplicar, contra o importador de dados a presente cláusula, a cláusula 5, alíneas a) a e) e g), as cláusulas 6 e 7, a cláusula 8, n.º 2, e as cláusulas 9 a 12, em caso de desaparecimento de facto ou de extinção legal do exportador de dados, a menos que qualquer entidade sucessora tenha assumido a totalidade das obrigações legais do exportador de dados mediante contrato ou por força da lei, e consequentemente assuma os direitos e obrigações do exportador de dados, podendo nesse caso o titular dos dados invocá-los contra tal entidade. </w:t>
      </w:r>
    </w:p>
    <w:p w14:paraId="3FA417C8" w14:textId="77777777" w:rsidR="00237427" w:rsidRPr="00097CE0" w:rsidRDefault="00237427" w:rsidP="00237427">
      <w:pPr>
        <w:pStyle w:val="ProductList-Body"/>
        <w:spacing w:after="120"/>
      </w:pPr>
      <w:r>
        <w:lastRenderedPageBreak/>
        <w:t xml:space="preserve">3. O titular dos dados pode fazer aplicar, contra o subcontratante ulterior a presente cláusula, a cláusula 5, alíneas a) a e) e g), as cláusulas 6 e 7, a cláusula 8, n.º 2, e as cláusulas 9 a 12, em caso de desaparecimento de facto ou de extinção legal do exportador e do importador de dados, ou se estes se tornaram insolventes, a menos que qualquer entidade sucessora tenha assumido a totalidade das obrigações legais do exportador de dados mediante contrato ou por força da lei, e consequentemente assuma os direitos e obrigações do exportador de dados, podendo nesse caso o titular dos dados invocá-los contra tal entidade. Esta responsabilidade civil do subcontratante ulterior é limitada às suas próprias atividades de tratamento ao abrigo das presentes cláusulas. </w:t>
      </w:r>
    </w:p>
    <w:p w14:paraId="15312E2C" w14:textId="77777777" w:rsidR="00237427" w:rsidRPr="00097CE0" w:rsidRDefault="00237427" w:rsidP="00237427">
      <w:pPr>
        <w:pStyle w:val="ProductList-Body"/>
        <w:spacing w:after="120"/>
      </w:pPr>
      <w:r>
        <w:t xml:space="preserve">4. As partes não se opõem a que o titular dos dados seja representado por uma associação ou outro organismo se, expressamente, assim o desejar e a legislação nacional o permitir. </w:t>
      </w:r>
    </w:p>
    <w:p w14:paraId="1542C19C" w14:textId="77777777" w:rsidR="00237427" w:rsidRPr="00097CE0" w:rsidRDefault="00237427" w:rsidP="00237427">
      <w:pPr>
        <w:pStyle w:val="ProductList-Body"/>
        <w:keepNext/>
        <w:spacing w:after="120"/>
        <w:jc w:val="center"/>
        <w:outlineLvl w:val="1"/>
      </w:pPr>
      <w:bookmarkStart w:id="219" w:name="_Toc26972894"/>
      <w:r>
        <w:rPr>
          <w:b/>
        </w:rPr>
        <w:t>Cláusula 4: Obrigações do exportador de dados</w:t>
      </w:r>
      <w:bookmarkEnd w:id="219"/>
    </w:p>
    <w:p w14:paraId="49D01EB4" w14:textId="77777777" w:rsidR="00237427" w:rsidRPr="00097CE0" w:rsidRDefault="00237427" w:rsidP="00237427">
      <w:pPr>
        <w:pStyle w:val="ProductList-Body"/>
        <w:keepNext/>
        <w:spacing w:after="120"/>
      </w:pPr>
      <w:r>
        <w:t xml:space="preserve">O exportador de dados aceita e garante: </w:t>
      </w:r>
    </w:p>
    <w:p w14:paraId="5D4D6B09" w14:textId="7B8BD7F6" w:rsidR="00237427" w:rsidRPr="00097CE0" w:rsidRDefault="006D1459" w:rsidP="00237427">
      <w:pPr>
        <w:pStyle w:val="ProductList-Body"/>
        <w:spacing w:after="120"/>
      </w:pPr>
      <w:r>
        <w:t xml:space="preserve"> (a) que o tratamento dos dados pessoais, incluindo a própria transferência, foi e continuará a ser feito em conformidade com as disposições pertinentes da legislação sobre proteção de dados aplicável (e que, quando aplicável, foi notificada às entidades competentes do Estado-Membro em que o exportador de dados está estabelecido) e que não viola as disposições pertinentes desse Estado; </w:t>
      </w:r>
    </w:p>
    <w:p w14:paraId="7E102E21" w14:textId="77777777" w:rsidR="00237427" w:rsidRPr="00097CE0" w:rsidRDefault="00237427" w:rsidP="00237427">
      <w:pPr>
        <w:pStyle w:val="ProductList-Body"/>
        <w:spacing w:after="120"/>
      </w:pPr>
      <w:r>
        <w:t xml:space="preserve">(b) que deu e continuará a dar instruções ao importador de dados durante os serviços de tratamento de dados pessoais para tratar os dados pessoais transferidos apenas por conta do exportador de dados e em conformidade com a legislação sobre proteção de dados aplicável e com as cláusulas; </w:t>
      </w:r>
    </w:p>
    <w:p w14:paraId="4DC69D7A" w14:textId="77777777" w:rsidR="00237427" w:rsidRPr="00097CE0" w:rsidRDefault="00237427" w:rsidP="00237427">
      <w:pPr>
        <w:pStyle w:val="ProductList-Body"/>
        <w:spacing w:after="120"/>
      </w:pPr>
      <w:r>
        <w:t xml:space="preserve">(c) que o importador de dados oferecerá garantias suficientes em relação às medidas de segurança técnicas e organizativas especificadas no Apêndice 2 do presente contrato; </w:t>
      </w:r>
    </w:p>
    <w:p w14:paraId="579423F7" w14:textId="77777777" w:rsidR="00237427" w:rsidRPr="00097CE0" w:rsidRDefault="00237427" w:rsidP="00237427">
      <w:pPr>
        <w:pStyle w:val="ProductList-Body"/>
        <w:spacing w:after="120"/>
      </w:pPr>
      <w:r>
        <w:t xml:space="preserve">(d) que, depois de avaliar os requisitos da legislação sobre proteção de dados aplicável,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 </w:t>
      </w:r>
    </w:p>
    <w:p w14:paraId="6934A1FB" w14:textId="77777777" w:rsidR="00237427" w:rsidRPr="00097CE0" w:rsidRDefault="00237427" w:rsidP="00237427">
      <w:pPr>
        <w:pStyle w:val="ProductList-Body"/>
        <w:spacing w:after="120"/>
      </w:pPr>
      <w:r>
        <w:t xml:space="preserve">(e) que zelará pelo cumprimento das medidas de segurança; </w:t>
      </w:r>
    </w:p>
    <w:p w14:paraId="2336FF90" w14:textId="77777777" w:rsidR="00237427" w:rsidRPr="00097CE0" w:rsidRDefault="00237427" w:rsidP="00237427">
      <w:pPr>
        <w:pStyle w:val="ProductList-Body"/>
        <w:spacing w:after="120"/>
      </w:pPr>
      <w:r>
        <w:t xml:space="preserve">(f) que, se a transferência envolver categorias especiais de dados, o titular dos dados foi informado ou será informado antes ou o mais depressa possível após a transferência, de que os seus dados poderão ser transmitidos para um país terceiro que não garante um nível de proteção adequado na aceção da Diretiva 95/46/CE; </w:t>
      </w:r>
    </w:p>
    <w:p w14:paraId="0FF707F0" w14:textId="77777777" w:rsidR="00237427" w:rsidRPr="00097CE0" w:rsidRDefault="00237427" w:rsidP="00237427">
      <w:pPr>
        <w:pStyle w:val="ProductList-Body"/>
        <w:spacing w:after="120"/>
      </w:pPr>
      <w:r>
        <w:t xml:space="preserve">(g) que enviará qualquer notificação recebida do importador de dados ou de qualquer subcontratante ulterior à autoridade de controlo responsável pela proteção dos dados, nos termos da cláusula 5, alínea b), e da cláusula 8, n.º 3, se decidir continuar a transferência ou levantar a suspensão; </w:t>
      </w:r>
    </w:p>
    <w:p w14:paraId="12F846C0" w14:textId="77777777" w:rsidR="00237427" w:rsidRPr="00097CE0" w:rsidRDefault="00237427" w:rsidP="00237427">
      <w:pPr>
        <w:pStyle w:val="ProductList-Body"/>
        <w:spacing w:after="120"/>
      </w:pPr>
      <w:r>
        <w:t xml:space="preserve">(h) que disponibilizará aos titulares dos dados, mediante pedido, um exemplar das cláusulas, com exceção do Apêndice 2, e uma descrição sumária das medidas de segurança, bem como um exemplar de qualquer contrato de serviços de subcontratação ulterior que tenha de ser celebrado em conformidade com as cláusulas, a menos que estas ou o contrato contenham informações comerciais, caso em que poderá suprimir essas informações; </w:t>
      </w:r>
    </w:p>
    <w:p w14:paraId="59BEEEF1" w14:textId="77777777" w:rsidR="00237427" w:rsidRPr="00097CE0" w:rsidRDefault="00237427" w:rsidP="00237427">
      <w:pPr>
        <w:pStyle w:val="ProductList-Body"/>
        <w:spacing w:after="120"/>
      </w:pPr>
      <w:r>
        <w:t xml:space="preserve">(i) que, em caso de subcontratação ulterior, a atividade de tratamento é realizada em conformidade com a cláusula 11 por um subcontratante que assegure pelo menos o mesmo nível de proteção dos dados pessoais e dos direitos dos titulares dos dados que o importador de dados em conformidade com as cláusulas; e </w:t>
      </w:r>
    </w:p>
    <w:p w14:paraId="0CE1806D" w14:textId="77777777" w:rsidR="00237427" w:rsidRPr="00097CE0" w:rsidRDefault="00237427" w:rsidP="00237427">
      <w:pPr>
        <w:pStyle w:val="ProductList-Body"/>
        <w:spacing w:after="120"/>
      </w:pPr>
      <w:r>
        <w:t>(j) que garantirá o cumprimento da cláusula 4, alíneas a) a i).</w:t>
      </w:r>
    </w:p>
    <w:p w14:paraId="5C0F549E" w14:textId="77777777" w:rsidR="00237427" w:rsidRPr="00097CE0" w:rsidRDefault="00237427" w:rsidP="00237427">
      <w:pPr>
        <w:pStyle w:val="ProductList-Body"/>
        <w:keepNext/>
        <w:spacing w:after="120"/>
        <w:jc w:val="center"/>
        <w:outlineLvl w:val="1"/>
      </w:pPr>
      <w:bookmarkStart w:id="220" w:name="_Toc26972895"/>
      <w:r>
        <w:rPr>
          <w:b/>
        </w:rPr>
        <w:t>Cláusula 5: Obrigações do importador de dados</w:t>
      </w:r>
      <w:bookmarkEnd w:id="220"/>
    </w:p>
    <w:p w14:paraId="29778911" w14:textId="77777777" w:rsidR="00237427" w:rsidRPr="00097CE0" w:rsidRDefault="00237427" w:rsidP="00237427">
      <w:pPr>
        <w:pStyle w:val="ProductList-Body"/>
        <w:spacing w:after="120"/>
      </w:pPr>
      <w:r>
        <w:t xml:space="preserve">O importador de dados acorda e garante: </w:t>
      </w:r>
    </w:p>
    <w:p w14:paraId="3A429E3E" w14:textId="7E5F7DA4" w:rsidR="00237427" w:rsidRPr="00097CE0" w:rsidRDefault="006D1459" w:rsidP="00237427">
      <w:pPr>
        <w:pStyle w:val="ProductList-Body"/>
        <w:spacing w:after="120"/>
      </w:pPr>
      <w:r>
        <w:t xml:space="preserve"> (a) que tratará os dados pessoais apenas em nome do exportador de dados e em conformidade com as suas instruções e as Cláusulas; no caso de não poder cumprir estas obrigações por qualquer razão, aceita informar imediatamente o exportador de dados sobre facto, tendo neste caso o exportador de dados o direito de suspender a transferência de dados e/ou de rescindir o contrato; </w:t>
      </w:r>
    </w:p>
    <w:p w14:paraId="28BD9514" w14:textId="77777777" w:rsidR="00237427" w:rsidRPr="00097CE0" w:rsidRDefault="00237427" w:rsidP="00237427">
      <w:pPr>
        <w:pStyle w:val="ProductList-Body"/>
        <w:spacing w:after="120"/>
      </w:pPr>
      <w:r>
        <w:t xml:space="preserve">(b) que não tem qualquer razão para crer que a legislação que lhe é aplicável o impede de respeitar as instruções recebidas do exportador de dados e as obrigações que lhe incumbem por força do contrato e que, no caso de haver uma alteração nesta legislação que possa ter um efeito adverso substancial nas garantias e obrigações conferidas pelas cláusulas, notificará imediatamente essa alteração ao exportador de dados, logo que dela tiver conhecimento, tendo neste caso o exportador de dados o direito de suspender a transferência de dados e/ou de rescindir o contrato; </w:t>
      </w:r>
    </w:p>
    <w:p w14:paraId="0C0CF0F8" w14:textId="77777777" w:rsidR="00237427" w:rsidRPr="00097CE0" w:rsidRDefault="00237427" w:rsidP="00237427">
      <w:pPr>
        <w:pStyle w:val="ProductList-Body"/>
        <w:spacing w:after="120"/>
      </w:pPr>
      <w:r>
        <w:t xml:space="preserve">(c) que aplicou as medidas de segurança técnicas e organizativas previstas no Apêndice 2 antes de tratar os dados pessoais transferidos; </w:t>
      </w:r>
    </w:p>
    <w:p w14:paraId="6784FF42" w14:textId="77777777" w:rsidR="00237427" w:rsidRPr="00097CE0" w:rsidRDefault="00237427" w:rsidP="00237427">
      <w:pPr>
        <w:pStyle w:val="ProductList-Body"/>
        <w:spacing w:after="120"/>
      </w:pPr>
      <w:r>
        <w:lastRenderedPageBreak/>
        <w:t xml:space="preserve">(d) que notificará imediatamente o exportador de dados no que respeita a: </w:t>
      </w:r>
    </w:p>
    <w:p w14:paraId="74416469" w14:textId="77777777" w:rsidR="00237427" w:rsidRPr="00097CE0" w:rsidRDefault="00237427" w:rsidP="00237427">
      <w:pPr>
        <w:pStyle w:val="ProductList-Body"/>
        <w:spacing w:after="120"/>
        <w:ind w:left="360"/>
      </w:pPr>
      <w:r>
        <w:t xml:space="preserve">(i) qualquer pedido juridicamente vinculativo de divulgação dos dados pessoais por parte de uma autoridade competente para a aplicação da lei, a não ser que exista uma proibição em contrário, como uma proibição prevista no direito penal para preservar a confidencialidade de uma investigação policial, </w:t>
      </w:r>
    </w:p>
    <w:p w14:paraId="0BB5FD65" w14:textId="77777777" w:rsidR="00237427" w:rsidRPr="00097CE0" w:rsidRDefault="00237427" w:rsidP="00237427">
      <w:pPr>
        <w:pStyle w:val="ProductList-Body"/>
        <w:spacing w:after="120"/>
        <w:ind w:left="360"/>
      </w:pPr>
      <w:r>
        <w:t xml:space="preserve">(ii) qualquer acesso acidental ou não autorizado, e </w:t>
      </w:r>
    </w:p>
    <w:p w14:paraId="5FC6B8DF" w14:textId="77777777" w:rsidR="00237427" w:rsidRPr="00097CE0" w:rsidRDefault="00237427" w:rsidP="00237427">
      <w:pPr>
        <w:pStyle w:val="ProductList-Body"/>
        <w:spacing w:after="120"/>
        <w:ind w:left="360"/>
      </w:pPr>
      <w:r>
        <w:t xml:space="preserve">(iii) qualquer pedido recebido diretamente dos titulares de dados, sem responder a esse pedido, a não ser que tenha sido autorizado a fazê-lo; </w:t>
      </w:r>
    </w:p>
    <w:p w14:paraId="65AF3128" w14:textId="77777777" w:rsidR="00237427" w:rsidRPr="00097CE0" w:rsidRDefault="00237427" w:rsidP="00237427">
      <w:pPr>
        <w:pStyle w:val="ProductList-Body"/>
        <w:spacing w:after="120"/>
      </w:pPr>
      <w:r>
        <w:t xml:space="preserve">(e) que responderá rápida e adequadamente a todos os pedidos de informação do exportador de dados relacionados com o tratamento por si efetuado dos dados pessoais objeto da transferência e que se submeterá aos conselhos da autoridade de controlo relativamente ao tratamento dos dados transferidos; </w:t>
      </w:r>
    </w:p>
    <w:p w14:paraId="0CFDA5D3" w14:textId="77777777" w:rsidR="00237427" w:rsidRPr="00097CE0" w:rsidRDefault="00237427" w:rsidP="00237427">
      <w:pPr>
        <w:pStyle w:val="ProductList-Body"/>
        <w:spacing w:after="120"/>
      </w:pPr>
      <w:r>
        <w:t xml:space="preserve">(f) que, a pedido do exportador de dados, apresentará os seus meios de tratamento de dados para auditoria das atividades de tratamento abrangidas pelas cláusulas, que será efetuada pelo exportador de dados ou por um organismo de inspeção, composto por membros independentes que possuam as qualificações profissionais exigidas e estejam vinculados por um dever de confidencialidade, escolhido pelo exportador de dados e, se necessário, de acordo com a autoridade de controlo; </w:t>
      </w:r>
    </w:p>
    <w:p w14:paraId="79CF3E68" w14:textId="77777777" w:rsidR="00237427" w:rsidRPr="00097CE0" w:rsidRDefault="00237427" w:rsidP="00237427">
      <w:pPr>
        <w:pStyle w:val="ProductList-Body"/>
        <w:spacing w:after="120"/>
      </w:pPr>
      <w:r>
        <w:t xml:space="preserve">(g) que porá à disposição do titular dos dados, mediante pedido, um exemplar das cláusulas ou de qualquer contrato existente de subcontratação ulterior, a menos que as cláusulas ou o contrato contenham informações comerciais, caso em que poderá suprimir as informações comerciais, com exceção do Apêndice 2, que é substituído por uma descrição sumária das medidas de segurança, no caso de o titular dos dados não poder obter um exemplar do exportador de dados; </w:t>
      </w:r>
    </w:p>
    <w:p w14:paraId="1E9A02CF" w14:textId="77777777" w:rsidR="00237427" w:rsidRPr="00097CE0" w:rsidRDefault="00237427" w:rsidP="00237427">
      <w:pPr>
        <w:pStyle w:val="ProductList-Body"/>
        <w:spacing w:after="120"/>
      </w:pPr>
      <w:r>
        <w:t xml:space="preserve">(h) que, em caso de subcontratação ulterior, informou previamente o exportador de dados e obteve o seu consentimento escrito prévio; </w:t>
      </w:r>
    </w:p>
    <w:p w14:paraId="156A8FC0" w14:textId="77777777" w:rsidR="00237427" w:rsidRPr="00097CE0" w:rsidRDefault="00237427" w:rsidP="00237427">
      <w:pPr>
        <w:pStyle w:val="ProductList-Body"/>
        <w:spacing w:after="120"/>
      </w:pPr>
      <w:r>
        <w:t>(i) Que os serviços de tratamento de dados efetuados pelo subcontratante ulterior serão prestados em conformidade com a cláusula 11; e</w:t>
      </w:r>
    </w:p>
    <w:p w14:paraId="34197658" w14:textId="77777777" w:rsidR="00237427" w:rsidRPr="00097CE0" w:rsidRDefault="00237427" w:rsidP="00237427">
      <w:pPr>
        <w:pStyle w:val="ProductList-Body"/>
        <w:spacing w:after="120"/>
      </w:pPr>
      <w:r>
        <w:t>(j) que envia rapidamente ao exportador de dados uma cópia de qualquer acordo de subcontratação ulterior que celebrar ao abrigo das cláusulas.</w:t>
      </w:r>
    </w:p>
    <w:p w14:paraId="0B192FA8" w14:textId="77777777" w:rsidR="00237427" w:rsidRPr="00097CE0" w:rsidRDefault="00237427" w:rsidP="00237427">
      <w:pPr>
        <w:pStyle w:val="ProductList-Body"/>
        <w:spacing w:after="120"/>
        <w:jc w:val="center"/>
        <w:outlineLvl w:val="1"/>
      </w:pPr>
      <w:bookmarkStart w:id="221" w:name="_Toc26972896"/>
      <w:r>
        <w:rPr>
          <w:b/>
        </w:rPr>
        <w:t>Cláusula 6: Responsabilidade</w:t>
      </w:r>
      <w:bookmarkEnd w:id="221"/>
    </w:p>
    <w:p w14:paraId="76B292DC" w14:textId="77777777" w:rsidR="00237427" w:rsidRPr="00097CE0" w:rsidRDefault="00237427" w:rsidP="00237427">
      <w:pPr>
        <w:pStyle w:val="ProductList-Body"/>
        <w:spacing w:after="120"/>
      </w:pPr>
      <w:r>
        <w:t xml:space="preserve">1. As partes aceitam que qualquer titular dos dados que tenha sofrido danos resultantes de qualquer incumprimento das obrigações referidas nas Cláusulas 3 ou 11 por qualquer parte ou subcontratante tem o direito de obter reparação do exportador de dados pelos danos sofridos. </w:t>
      </w:r>
    </w:p>
    <w:p w14:paraId="3BB90712" w14:textId="77777777" w:rsidR="00237427" w:rsidRPr="00097CE0" w:rsidRDefault="00237427" w:rsidP="00237427">
      <w:pPr>
        <w:pStyle w:val="ProductList-Body"/>
        <w:spacing w:after="120"/>
      </w:pPr>
      <w:r>
        <w:t xml:space="preserve">2. Se o titular de dados não puder intentar uma ação de reparação em conformidade com parágrafo n.º 1 contra o exportador de dados, por incumprimento pelo importador de dados ou o seu subcontratante de quaisquer das suas obrigações referidas nas Cláusulas 3 e 11, devido ao desaparecimento de facto ou extinção legal ou à insolvência do exportador de dados, este aceita que o titular dos dados lhe possa intentar uma ação como se fosse o exportador de dados, a menos que qualquer entidade sucessora tenha assumido a totalidade das obrigações legais do exportador de dados, mediante contrato ou por força da lei, caso em que o titular dos dados pode invocar os seus direitos contra essa entidade. </w:t>
      </w:r>
    </w:p>
    <w:p w14:paraId="44510ED6" w14:textId="77777777" w:rsidR="00237427" w:rsidRPr="00097CE0" w:rsidRDefault="00237427" w:rsidP="00237427">
      <w:pPr>
        <w:pStyle w:val="ProductList-Body"/>
        <w:spacing w:after="120"/>
      </w:pPr>
      <w:r>
        <w:t xml:space="preserve">O importador de dados não pode invocar o incumprimento por um subcontratante das suas obrigações para se eximir às suas próprias responsabilidades. </w:t>
      </w:r>
    </w:p>
    <w:p w14:paraId="74B304A6" w14:textId="77777777" w:rsidR="00237427" w:rsidRPr="00097CE0" w:rsidRDefault="00237427" w:rsidP="00237427">
      <w:pPr>
        <w:pStyle w:val="ProductList-Body"/>
        <w:spacing w:after="120"/>
      </w:pPr>
      <w:r>
        <w:t xml:space="preserve">3. Se o titular dos dados não puder intentar a ação referida nos n.º 1 e 2 contra o exportador ou o importador de dados, por incumprimento pelo subcontratante ulterior de quaisquer das suas obrigações referidas nas cláusulas 3 ou 11, devido ao desaparecimento de facto ou extinção legal ou à insolvência do exportador e do importador de dados, o subcontratante ulterior aceita que o titular dos dados lhe possa intentar uma ação relativamente às suas próprias atividades de tratamento de dados ao abrigo das cláusulas, como se fosse o exportador ou o importador de dados, a menos que qualquer entidade sucessora tenha assumido a totalidade das obrigações legais do exportador ou do importador de dados, mediante contrato ou por força da lei, caso em que o titular dos dados pode invocar os seus direitos contra essa entidade. A responsabilidade do subcontratante ulterior é limitada às suas próprias atividades de tratamento de dados ao abrigo das cláusulas. </w:t>
      </w:r>
    </w:p>
    <w:p w14:paraId="5EFDC174" w14:textId="77777777" w:rsidR="00237427" w:rsidRPr="00097CE0" w:rsidRDefault="00237427" w:rsidP="00237427">
      <w:pPr>
        <w:pStyle w:val="ProductList-Body"/>
        <w:spacing w:after="120"/>
        <w:jc w:val="center"/>
        <w:outlineLvl w:val="1"/>
      </w:pPr>
      <w:bookmarkStart w:id="222" w:name="_Toc26972897"/>
      <w:r>
        <w:rPr>
          <w:b/>
        </w:rPr>
        <w:t>Cláusula 7: Mediação e jurisdição</w:t>
      </w:r>
      <w:bookmarkEnd w:id="222"/>
    </w:p>
    <w:p w14:paraId="5F44745C" w14:textId="77777777" w:rsidR="00237427" w:rsidRPr="00097CE0" w:rsidRDefault="00237427" w:rsidP="00237427">
      <w:pPr>
        <w:pStyle w:val="ProductList-Body"/>
        <w:spacing w:after="120"/>
      </w:pPr>
      <w:r>
        <w:t xml:space="preserve">1. O importador de dados concorda que, se o titular dos dados invocar contra ele os direitos de terceiros beneficiários e/ou exigir uma indemnização por danos ao abrigo das Cláusulas, aceita a decisão do titular dos dados de: </w:t>
      </w:r>
    </w:p>
    <w:p w14:paraId="6030DF50" w14:textId="77777777" w:rsidR="00237427" w:rsidRPr="00097CE0" w:rsidRDefault="00237427" w:rsidP="00237427">
      <w:pPr>
        <w:pStyle w:val="ProductList-Body"/>
        <w:spacing w:after="120"/>
        <w:ind w:left="360"/>
      </w:pPr>
      <w:r>
        <w:t xml:space="preserve">(a) submeter o litígio a mediação de uma pessoa independente ou, quando aplicável, da autoridade de controlo; </w:t>
      </w:r>
    </w:p>
    <w:p w14:paraId="4DF3DD7F" w14:textId="77777777" w:rsidR="00237427" w:rsidRPr="00097CE0" w:rsidRDefault="00237427" w:rsidP="00237427">
      <w:pPr>
        <w:pStyle w:val="ProductList-Body"/>
        <w:spacing w:after="120"/>
        <w:ind w:left="360"/>
      </w:pPr>
      <w:r>
        <w:t xml:space="preserve">(b) submeter o litígio aos tribunais do Estado-Membro em que o exportador de dados está estabelecido. </w:t>
      </w:r>
    </w:p>
    <w:p w14:paraId="1F853E62" w14:textId="77777777" w:rsidR="00237427" w:rsidRPr="00097CE0" w:rsidRDefault="00237427" w:rsidP="00237427">
      <w:pPr>
        <w:pStyle w:val="ProductList-Body"/>
        <w:spacing w:after="120"/>
      </w:pPr>
      <w:r>
        <w:t xml:space="preserve">2. As partes concordam que a opção do titular dos dados não prejudicará os direitos materiais ou processuais do mesmo de obter reparação em conformidade com outras disposições do direito nacional ou internacional. </w:t>
      </w:r>
    </w:p>
    <w:p w14:paraId="69E0FED8" w14:textId="77777777" w:rsidR="00237427" w:rsidRPr="00097CE0" w:rsidRDefault="00237427" w:rsidP="00237427">
      <w:pPr>
        <w:pStyle w:val="ProductList-Body"/>
        <w:spacing w:after="120"/>
        <w:jc w:val="center"/>
        <w:outlineLvl w:val="1"/>
      </w:pPr>
      <w:bookmarkStart w:id="223" w:name="_Toc26972898"/>
      <w:r>
        <w:rPr>
          <w:b/>
        </w:rPr>
        <w:t>Cláusula 8: Cooperação com as autoridades de controlo</w:t>
      </w:r>
      <w:bookmarkEnd w:id="223"/>
    </w:p>
    <w:p w14:paraId="7150DF5E" w14:textId="77777777" w:rsidR="00237427" w:rsidRPr="00097CE0" w:rsidRDefault="00237427" w:rsidP="00237427">
      <w:pPr>
        <w:pStyle w:val="ProductList-Body"/>
        <w:spacing w:after="120"/>
      </w:pPr>
      <w:r>
        <w:t xml:space="preserve">1. O exportador de dados concorda em depositar um exemplar do presente contrato junto da autoridade de controlo se esta o solicitar ou se a legislação sobre proteção de dados aplicável assim o exigir. </w:t>
      </w:r>
    </w:p>
    <w:p w14:paraId="4696075E" w14:textId="77777777" w:rsidR="00237427" w:rsidRPr="00097CE0" w:rsidRDefault="00237427" w:rsidP="00237427">
      <w:pPr>
        <w:pStyle w:val="ProductList-Body"/>
        <w:spacing w:after="120"/>
      </w:pPr>
      <w:r>
        <w:lastRenderedPageBreak/>
        <w:t xml:space="preserve">2. As partes concordam que a autoridade de controlo tem o direito de realizar auditorias ao importador de dados ou a qualquer subcontratante com o mesmo âmbito e nas mesmas condições das auditorias efetuadas ao exportador de dados, em conformidade com a legislação sobre proteção de dados aplicável. </w:t>
      </w:r>
    </w:p>
    <w:p w14:paraId="04A5827C" w14:textId="77777777" w:rsidR="00237427" w:rsidRPr="00097CE0" w:rsidRDefault="00237427" w:rsidP="00237427">
      <w:pPr>
        <w:pStyle w:val="ProductList-Body"/>
        <w:spacing w:after="120"/>
      </w:pPr>
      <w:r>
        <w:t xml:space="preserve">3. O importador de dados deve notificar imediatamente o exportador de dados quanto à existência de legislação que lhe é aplicável, ou a qualquer subcontratante, que impede a realização de uma auditoria ao importador de dados ou a qualquer subcontratante, nos termos do parágrafo n.º 2. Neste caso, o exportador de dados deve ter o direito de adotar as medidas previstas na Cláusula 5, alínea b). </w:t>
      </w:r>
    </w:p>
    <w:p w14:paraId="6ED34395" w14:textId="77777777" w:rsidR="00237427" w:rsidRPr="00097CE0" w:rsidRDefault="00237427" w:rsidP="00237427">
      <w:pPr>
        <w:pStyle w:val="ProductList-Body"/>
        <w:spacing w:after="120"/>
        <w:jc w:val="center"/>
        <w:outlineLvl w:val="1"/>
      </w:pPr>
      <w:bookmarkStart w:id="224" w:name="_Toc26972899"/>
      <w:r>
        <w:rPr>
          <w:b/>
        </w:rPr>
        <w:t>Cláusula 9: Lei aplicável.</w:t>
      </w:r>
      <w:bookmarkEnd w:id="224"/>
    </w:p>
    <w:p w14:paraId="2CDDA326" w14:textId="77777777" w:rsidR="00237427" w:rsidRPr="00097CE0" w:rsidRDefault="00237427" w:rsidP="00237427">
      <w:pPr>
        <w:pStyle w:val="ProductList-Body"/>
        <w:spacing w:after="120"/>
      </w:pPr>
      <w:r>
        <w:t xml:space="preserve">As Cláusulas são reguladas pela legislação do Estado-Membro onde o exportador de dados está estabelecido. </w:t>
      </w:r>
    </w:p>
    <w:p w14:paraId="2975AA66" w14:textId="77777777" w:rsidR="00237427" w:rsidRPr="00097CE0" w:rsidRDefault="00237427" w:rsidP="00237427">
      <w:pPr>
        <w:pStyle w:val="ProductList-Body"/>
        <w:keepNext/>
        <w:spacing w:after="120"/>
        <w:jc w:val="center"/>
        <w:outlineLvl w:val="1"/>
      </w:pPr>
      <w:bookmarkStart w:id="225" w:name="_Toc26972900"/>
      <w:r>
        <w:rPr>
          <w:b/>
        </w:rPr>
        <w:t>Cláusula 10: Alteração do contrato</w:t>
      </w:r>
      <w:bookmarkEnd w:id="225"/>
    </w:p>
    <w:p w14:paraId="63215952" w14:textId="77777777" w:rsidR="00237427" w:rsidRPr="00097CE0" w:rsidRDefault="00237427" w:rsidP="00237427">
      <w:pPr>
        <w:pStyle w:val="ProductList-Body"/>
        <w:spacing w:after="120"/>
      </w:pPr>
      <w:r>
        <w:t xml:space="preserve">As partes comprometem-se a não alterar as cláusulas. Tal não impede que as partes aditem cláusulas de caráter comercial sempre que necessário, desde que as mesmas não contrariem a cláusula. </w:t>
      </w:r>
    </w:p>
    <w:p w14:paraId="0987A839" w14:textId="77777777" w:rsidR="00237427" w:rsidRPr="00097CE0" w:rsidRDefault="00237427" w:rsidP="00237427">
      <w:pPr>
        <w:pStyle w:val="ProductList-Body"/>
        <w:spacing w:after="120"/>
        <w:jc w:val="center"/>
        <w:outlineLvl w:val="1"/>
      </w:pPr>
      <w:bookmarkStart w:id="226" w:name="_Toc26972901"/>
      <w:r>
        <w:rPr>
          <w:b/>
        </w:rPr>
        <w:t>Cláusula 11: Subcontratação ulterior</w:t>
      </w:r>
      <w:bookmarkEnd w:id="226"/>
    </w:p>
    <w:p w14:paraId="15B511CA" w14:textId="77777777" w:rsidR="00237427" w:rsidRPr="00097CE0" w:rsidRDefault="00237427" w:rsidP="00237427">
      <w:pPr>
        <w:pStyle w:val="ProductList-Body"/>
        <w:spacing w:after="120"/>
      </w:pPr>
      <w:r>
        <w:t xml:space="preserve">1. O importador de dados não subcontrata nenhuma das suas atividades de tratamento executadas por conta do exportador de dados ao abrigo das cláusulas sem o consentimento escrito prévio deste. Sempre que o importador de dados subcontratar as suas obrigações ao abrigo das presentes cláusulas, com o consentimento do exportador de dados, fá-lo apenas mediante acordo escrito com o subcontratante que imponha a este último as mesmas obrigações do importador de dados ao abrigo das cláusulas. Em caso de incumprimento pelo subcontratante ulterior das obrigações em matéria de proteção de dados que lhe incumbem nos termos do referido contrato escrito, o importador de dados continua a ser plenamente responsável perante o exportador de dados pelo cumprimento destas obrigações ao abrigo do referido acordo. </w:t>
      </w:r>
    </w:p>
    <w:p w14:paraId="5E782FAC" w14:textId="77777777" w:rsidR="00237427" w:rsidRPr="00097CE0" w:rsidRDefault="00237427" w:rsidP="00237427">
      <w:pPr>
        <w:pStyle w:val="ProductList-Body"/>
        <w:spacing w:after="120"/>
      </w:pPr>
      <w:r>
        <w:t xml:space="preserve">2. O contrato escrito prévio entre o importador de dados e o subcontratante ulterior deverá prever igualmente uma cláusula do terceiro beneficiário, tal como previsto na cláusula 3, para os casos em que o titular dos dados não puder intentar a ação de reparação referida na cláusula 6, n.º 1, contra o exportador ou o importador de dados por estes terem desaparecido de facto ou terem sido extintos legalmente ou por se terem tornado insolventes e nenhuma entidade sucessora ter assumido a totalidade das obrigações legais do exportador ou do importador de dados, mediante contrato ou por força da lei. Esta responsabilidade civil do subcontratante ulterior é limitada às suas próprias atividades de tratamento ao abrigo das presentes cláusulas. </w:t>
      </w:r>
    </w:p>
    <w:p w14:paraId="43C9C9A7" w14:textId="77777777" w:rsidR="00237427" w:rsidRPr="00097CE0" w:rsidRDefault="00237427" w:rsidP="00237427">
      <w:pPr>
        <w:pStyle w:val="ProductList-Body"/>
        <w:spacing w:after="120"/>
      </w:pPr>
      <w:r>
        <w:t xml:space="preserve">3. As disposições relativas aos aspetos ligados à proteção de dados, no que se refere à subcontratação do contrato mencionada no parágrafo n.º 1, são reguladas pelo direito do Estado-Membro onde o exportador de dados está estabelecido. </w:t>
      </w:r>
    </w:p>
    <w:p w14:paraId="2F49E249" w14:textId="77777777" w:rsidR="00237427" w:rsidRPr="00097CE0" w:rsidRDefault="00237427" w:rsidP="00237427">
      <w:pPr>
        <w:pStyle w:val="ProductList-Body"/>
        <w:spacing w:after="120"/>
      </w:pPr>
      <w:r>
        <w:t xml:space="preserve">4. O exportador de dados mantém uma lista dos acordos de subcontratação ulterior celebrados ao abrigo das cláusulas e notificados pelo importador de dados em conformidade com a cláusula 5, alínea j), que deverá ser atualizada pelo menos uma vez por ano. Esta lista é colocada à disposição da autoridade de controlo da proteção de dados do exportador de dados. </w:t>
      </w:r>
    </w:p>
    <w:p w14:paraId="4574F0A5" w14:textId="77777777" w:rsidR="00237427" w:rsidRPr="00097CE0" w:rsidRDefault="00237427" w:rsidP="00237427">
      <w:pPr>
        <w:pStyle w:val="ProductList-Body"/>
        <w:spacing w:after="120"/>
        <w:jc w:val="center"/>
        <w:outlineLvl w:val="1"/>
      </w:pPr>
      <w:bookmarkStart w:id="227" w:name="_Toc26972902"/>
      <w:r>
        <w:rPr>
          <w:b/>
        </w:rPr>
        <w:t>Cláusula 12: Obrigação depois de terminados os serviços de tratamento de dados pessoais</w:t>
      </w:r>
      <w:bookmarkEnd w:id="227"/>
    </w:p>
    <w:p w14:paraId="7B3BCEF6" w14:textId="77777777" w:rsidR="00237427" w:rsidRPr="00097CE0" w:rsidRDefault="00237427" w:rsidP="00237427">
      <w:pPr>
        <w:pStyle w:val="ProductList-Body"/>
        <w:spacing w:after="120"/>
      </w:pPr>
      <w:r>
        <w:t xml:space="preserve">1. As partes acordam que, após terminada a prestação de serviços de tratamento de dados, o importador de dados e o seu subcontratante, conforme preferência do exportador de dados, devolverão todos os dados pessoais transferidos e as suas cópias ao exportador de dados ou destruirão todos os dados pessoais e certificarão ao exportador de dados que o fizeram, exceto se a legislação imposta ao importador de dados o impedir de devolver ou destruir a totalidade ou parte dos dados pessoais transferidos. Nesse caso, o importador de dados garante a confidencialidade dos dados pessoais transferidos e não volta a tratar ativamente os dados pessoais transferidos. </w:t>
      </w:r>
    </w:p>
    <w:p w14:paraId="407FA961" w14:textId="77777777" w:rsidR="00237427" w:rsidRPr="00097CE0" w:rsidRDefault="00237427" w:rsidP="00237427">
      <w:pPr>
        <w:pStyle w:val="ProductList-Body"/>
        <w:spacing w:after="120"/>
      </w:pPr>
      <w:r>
        <w:t>2. O importador de dados e o subcontratante garantem que, a pedido do exportador de dados e/ou da autoridade de controlo, submeterão os seus meios de tratamento de dados a uma auditoria das medidas referidas no parágrafo n.º 1.</w:t>
      </w:r>
    </w:p>
    <w:p w14:paraId="0033F340" w14:textId="77777777" w:rsidR="00237427" w:rsidRPr="00097CE0" w:rsidRDefault="00237427" w:rsidP="00237427">
      <w:pPr>
        <w:pStyle w:val="ProductList-Body"/>
        <w:spacing w:after="120"/>
        <w:jc w:val="center"/>
        <w:outlineLvl w:val="1"/>
      </w:pPr>
      <w:bookmarkStart w:id="228" w:name="Appendix1toAttachment3"/>
      <w:bookmarkStart w:id="229" w:name="_Toc26972903"/>
      <w:bookmarkStart w:id="230" w:name="Appendix1toAttachment2"/>
      <w:r>
        <w:rPr>
          <w:b/>
        </w:rPr>
        <w:t>Apêndice 1 das Cláusulas Contratuais Padrão</w:t>
      </w:r>
      <w:bookmarkEnd w:id="228"/>
      <w:bookmarkEnd w:id="229"/>
    </w:p>
    <w:bookmarkEnd w:id="230"/>
    <w:p w14:paraId="12F54CA9" w14:textId="77777777" w:rsidR="00237427" w:rsidRPr="00097CE0" w:rsidRDefault="00237427" w:rsidP="00237427">
      <w:pPr>
        <w:pStyle w:val="ProductList-Body"/>
        <w:spacing w:after="120"/>
      </w:pPr>
      <w:r>
        <w:rPr>
          <w:b/>
          <w:bCs/>
        </w:rPr>
        <w:t>Exportador de dados</w:t>
      </w:r>
      <w:r w:rsidRPr="00000F8F">
        <w:rPr>
          <w:b/>
          <w:bCs/>
        </w:rPr>
        <w:t>:</w:t>
      </w:r>
      <w:r>
        <w:t xml:space="preserve"> O Cliente é o exportador de dados. O exportador de dados é um utilizador dos Serviços Online, de acordo com a definição na DPA e nos OST. </w:t>
      </w:r>
    </w:p>
    <w:p w14:paraId="678A996D" w14:textId="77777777" w:rsidR="00237427" w:rsidRPr="00097CE0" w:rsidRDefault="00237427" w:rsidP="00237427">
      <w:pPr>
        <w:pStyle w:val="ProductList-Body"/>
        <w:spacing w:after="120"/>
      </w:pPr>
      <w:r>
        <w:rPr>
          <w:b/>
        </w:rPr>
        <w:t>Importador de dados:</w:t>
      </w:r>
      <w:r>
        <w:t xml:space="preserve"> O importador de dados é a MICROSOFT CORPORATION, um produtor global de software e serviços. </w:t>
      </w:r>
    </w:p>
    <w:p w14:paraId="4B2CE6FA" w14:textId="77777777" w:rsidR="00237427" w:rsidRPr="00097CE0" w:rsidRDefault="00237427" w:rsidP="00237427">
      <w:pPr>
        <w:pStyle w:val="ProductList-Body"/>
        <w:spacing w:after="120"/>
      </w:pPr>
      <w:r>
        <w:rPr>
          <w:b/>
        </w:rPr>
        <w:t>Titulares dos dados</w:t>
      </w:r>
      <w:r w:rsidRPr="00000F8F">
        <w:rPr>
          <w:b/>
          <w:bCs/>
        </w:rPr>
        <w:t>:</w:t>
      </w:r>
      <w:r>
        <w:t xml:space="preserve"> Os titulares dos dados incluem os representantes e utilizadores finais do exportador de dados, incluindo os empregados, contratantes, colaboradores e clientes do exportador de dados. Os titulares também podem incluir indivíduos que tentem comunicar ou transferir informações pessoais para utilizadores dos serviços fornecidos pelo importador de dados. </w:t>
      </w:r>
      <w:r>
        <w:rPr>
          <w:rFonts w:cstheme="minorHAnsi"/>
          <w:szCs w:val="18"/>
        </w:rPr>
        <w:t>A Microsoft reconhece que, consoante a utilização do Serviço Online por parte do Cliente, o Cliente pode optar por incluir dados pessoais de qualquer um dos seguintes tipos de titulares de dados nos Dados do Cliente:</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Empregados, contratantes e trabalhadores temporários (atuais, antigos, potenciais) do exportador de dados;</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Dependentes dos supramencionados;</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Colaboradores/pessoas de contacto do exportador de dados (pessoas singulares) ou empregados, contratantes ou trabalhadores temporários dos colaboradores /pessoas de contacto (atuais, antigos, potenciais) da entidade com personalidade jurídica;</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Utilizadores (por exemplo, clientes, pacientes, visitantes, etc.) e outros titulares de dados que sejam utilizadores dos serviços do exportador de dados;</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Parceiros, intervenientes ou indivíduos que colaboram, comunicam ou interajam ativamente de outra forma com os empregados do exportador de dados e/ou utilizam ferramentas de comunicação, tais como as aplicações e os Web sites fornecidos pelo exportador de dados;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Os intervenientes ou indivíduos que interagem passivamente com o exportador de dados (por exemplo, por serem objeto de uma investigação, pesquisa ou mencionados em documentos ou na correspondência de ou para o exportador de dados);</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Menores de idade; ou</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Profissionais com privilégios profissionais (por exemplo, médicos, advogados, notários, trabalhadores religiosos, etc.).</w:t>
      </w:r>
    </w:p>
    <w:p w14:paraId="7A6D749A" w14:textId="0CDEBE72" w:rsidR="00237427" w:rsidRPr="00097CE0" w:rsidRDefault="00237427" w:rsidP="004F07F8">
      <w:pPr>
        <w:pStyle w:val="ProductList-Body"/>
        <w:spacing w:after="120"/>
      </w:pPr>
      <w:r>
        <w:rPr>
          <w:b/>
        </w:rPr>
        <w:t>Categorias de dados</w:t>
      </w:r>
      <w:r w:rsidRPr="00000F8F">
        <w:rPr>
          <w:b/>
          <w:bCs/>
        </w:rPr>
        <w:t>:</w:t>
      </w:r>
      <w:r>
        <w:t xml:space="preserve"> Os dados pessoais transferidos que estão incluídos no e-mail, em documentos e noutros dados em formato eletrónico no contexto dos Serviços Online.</w:t>
      </w:r>
      <w:r>
        <w:rPr>
          <w:rFonts w:eastAsia="Times New Roman" w:cstheme="minorHAnsi"/>
          <w:color w:val="212121"/>
          <w:szCs w:val="18"/>
        </w:rPr>
        <w:t xml:space="preserve"> A Microsoft reconhece que, consoante a utilização do Serviço Online por parte do Cliente, o Cliente pode optar por incluir dados pessoais de qualquer uma das seguintes categorias nos Dados do Cliente:</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Dados pessoais básicos (por exemplo, local de nascimento, nome da rua e número de porta (morada), código postal, localidade de residência, país de residência, número de telemóvel, nome próprio, apelido, iniciais, endereço de e-mail, sexo, data de nascimento), incluindo os dados pessoais básicos sobre os membros da família e as crianças;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Dados de autenticação (por exemplo, o nome de utilizador, palavra-passe ou código PIN, pergunta de segurança, pista de auditoria);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Informações de contacto (por exemplo, moradas, e-mail, números de telefone, identificadores de redes sociais; detalhes de contacto de emergência);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Assinaturas e números de identificação exclusivos (por exemplo, número de Segurança Social, número de conta bancária, número de passaporte e de cartão de identificação, número de carta de condução e dados de registo de veículos, endereços IP, número de empregado, número de estudante, número de paciente, assinatura, identificador exclusivo no rastreamento de cookies ou tecnologia semelhante);</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Identificadores sob pseudónimo;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Informações financeiras e de seguros (por exemplo, número de seguro, nome e número da conta bancária, nome e número de cartão de crédito, número de fatura, rendimentos, tipo de garantia, comportamento de pagamento, idoneidade creditícia);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Informações comerciais (por exemplo, o histórico de compras, ofertas especiais, informações de subscrição, histórico de pagamentos);</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Biométricas (por exemplo, o DNA, impressões digitais e leituras da íris);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Dados de localização (por exemplo, ID da Célula, dados de rede de geolocalização, localização pelo início da chamada/fim da chamada. Dados de localização obtidos a partir da utilização de pontos de acesso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Fotografias, vídeo e áudio;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Atividade na Internet (por exemplo, histórico de navegação, histórico de pesquisa e atividades de leitura, visualização de televisão, audição de rádio);</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Identificação de dispositivos (por exemplo, o número IMEI, o número do cartão SIM, endereço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Criação de perfis (por exemplo, baseados em comportamento criminal ou antissocial observado ou em perfis sob pseudónimo baseados nos URLs visitados, "click streams", registos de navegação, endereços IP, domínios, aplicações instaladas ou perfis baseados nas preferências de marketing);</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Dados de RH e recrutamento (por exemplo, a declaração da situação laboral, informações de recrutamento - como o curriculum vitae, carreira profissional, detalhes da formação - dados da função e do cargo, incluindo as avaliações e o salário, detalhes da autorização de trabalho, disponibilidade, condições de trabalho, detalhes fiscais, detalhes de pagamento, detalhes de seguros, bem como localização e organizações);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Dados sobre a educação (por exemplo, o histórico de formação, formação atual, notas e resultados, grau alcançado, dificuldade de aprendizagem);</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sobre cidadania e residência (por exemplo, cidadania, estado de naturalização, estado civil, nacionalidade, estatuto de imigração, dados do passaporte, detalhes de residência ou autorização de trabalho);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 xml:space="preserve">Informações tratadas para a execução e uma tarefa levada a cabo tendo em vista o interesse público ou no exercício de uma autoridade oficial;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Categorias de dados especiais (por exemplo, origem racial ou étnica, opiniões políticas, crenças religiosas ou filosóficas, filiação sindical, dados genéticos, dados biométricos com o objetivo de identificar de forma exclusiva uma pessoa singular, dados relativos à saúde, dados relativos à vida sexual ou orientação sexual de uma pessoa singular, ou dados relacionados com infrações ou condenações criminais); ou</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Quaisquer outros dados pessoais identificados no Artigo 4 do RGPD.</w:t>
      </w:r>
    </w:p>
    <w:p w14:paraId="7F025BA4" w14:textId="77777777" w:rsidR="00237427" w:rsidRPr="00097CE0" w:rsidRDefault="00237427" w:rsidP="00237427">
      <w:pPr>
        <w:pStyle w:val="ProductList-Body"/>
        <w:spacing w:after="120"/>
      </w:pPr>
      <w:r>
        <w:rPr>
          <w:b/>
        </w:rPr>
        <w:t>Atividades de tratamento</w:t>
      </w:r>
      <w:r w:rsidRPr="00000F8F">
        <w:rPr>
          <w:b/>
          <w:bCs/>
        </w:rPr>
        <w:t>:</w:t>
      </w:r>
      <w:r>
        <w:t xml:space="preserve"> Os dados pessoais transferidos estarão sujeitos às seguintes atividades de tratamento base: </w:t>
      </w:r>
    </w:p>
    <w:p w14:paraId="1882A45B" w14:textId="77777777" w:rsidR="00237427" w:rsidRPr="00097CE0" w:rsidRDefault="00237427" w:rsidP="00237427">
      <w:pPr>
        <w:pStyle w:val="ProductList-Body"/>
        <w:spacing w:after="120"/>
        <w:ind w:left="547"/>
      </w:pPr>
      <w:r>
        <w:rPr>
          <w:b/>
        </w:rPr>
        <w:t>a. Duração e Objeto do Tratamento de Dados</w:t>
      </w:r>
      <w:r w:rsidRPr="00000F8F">
        <w:rPr>
          <w:b/>
          <w:bCs/>
        </w:rPr>
        <w:t>.</w:t>
      </w:r>
      <w:r>
        <w:t xml:space="preserve"> A duração do tratamento de dados deverá ser o período designado ao abrigo do contrato de licenciamento em volume aplicável entre o exportador de dados e a entidade da Microsoft onde estas Cláusulas Contratuais-Tipo são anexadas (“Microsoft”). O objetivo do tratamento de dados é o desempenho dos Serviços Online. </w:t>
      </w:r>
    </w:p>
    <w:p w14:paraId="66E8019C" w14:textId="77777777" w:rsidR="00237427" w:rsidRPr="00097CE0" w:rsidRDefault="00237427" w:rsidP="00237427">
      <w:pPr>
        <w:pStyle w:val="ProductList-Body"/>
        <w:spacing w:after="120"/>
        <w:ind w:left="547"/>
      </w:pPr>
      <w:r>
        <w:rPr>
          <w:b/>
          <w:bCs/>
        </w:rPr>
        <w:t>b. Âmbito e Objetivo do Tratamento de Dados</w:t>
      </w:r>
      <w:r w:rsidRPr="00000F8F">
        <w:rPr>
          <w:b/>
          <w:bCs/>
        </w:rPr>
        <w:t>.</w:t>
      </w:r>
      <w:r>
        <w:t xml:space="preserve"> O âmbito e objetivo do tratamento de dados pessoais é descrito na secção “Tratamento de Dados Pessoais; RGPD” da DPA. O importador de dados opera numa rede global de centros de dados e instalações de gestão/suporte e o tratamento pode ocorrer em qualquer jurisdição onde o importador de dados ou os seus subcontratantes operam essas instalações, em conformidade com a secção “Práticas e Políticas de Segurança” da DPA. </w:t>
      </w:r>
    </w:p>
    <w:p w14:paraId="6D92B39B" w14:textId="77777777" w:rsidR="00237427" w:rsidRPr="00097CE0" w:rsidRDefault="00237427" w:rsidP="00237427">
      <w:pPr>
        <w:pStyle w:val="ProductList-Body"/>
        <w:spacing w:after="120"/>
        <w:ind w:left="547"/>
      </w:pPr>
      <w:r>
        <w:rPr>
          <w:b/>
        </w:rPr>
        <w:t>c. Acesso a Dados do Cliente</w:t>
      </w:r>
      <w:r w:rsidRPr="00000F8F">
        <w:rPr>
          <w:b/>
          <w:bCs/>
        </w:rPr>
        <w:t>.</w:t>
      </w:r>
      <w:r>
        <w:t xml:space="preserve"> Durante o período designado ao abrigo do contrato de licenciamento em volume aplicável, o importador de dados irá, por opção própria e conforme necessário ao abrigo da lei aplicável, implementando o artigo 12.º, alínea b) da Diretiva da Proteção de Dados da UE: (1) fornecer ao exportador de dados a capacidade de corrigir, eliminar ou bloquear os Dados do Cliente ou (2) efetuar essas correções, eliminações ou bloqueios em seu nome. </w:t>
      </w:r>
    </w:p>
    <w:p w14:paraId="30013DC4" w14:textId="77777777" w:rsidR="00237427" w:rsidRPr="00097CE0" w:rsidRDefault="00237427" w:rsidP="00237427">
      <w:pPr>
        <w:pStyle w:val="ProductList-Body"/>
        <w:spacing w:after="120"/>
        <w:ind w:left="547"/>
      </w:pPr>
      <w:r>
        <w:rPr>
          <w:b/>
        </w:rPr>
        <w:t>d. Instruções do Exportador de Dados</w:t>
      </w:r>
      <w:r w:rsidRPr="00000F8F">
        <w:rPr>
          <w:b/>
          <w:bCs/>
        </w:rPr>
        <w:t>.</w:t>
      </w:r>
      <w:r>
        <w:t xml:space="preserve"> Para os Serviços Online, o importador de dados só agirá de acordo com as instruções do exportador de dados concedidas pela Microsoft. </w:t>
      </w:r>
    </w:p>
    <w:p w14:paraId="3AAB56CE" w14:textId="77777777" w:rsidR="00237427" w:rsidRPr="00097CE0" w:rsidRDefault="00237427" w:rsidP="00237427">
      <w:pPr>
        <w:pStyle w:val="ProductList-Body"/>
        <w:spacing w:after="120"/>
        <w:ind w:left="547"/>
      </w:pPr>
      <w:r>
        <w:rPr>
          <w:b/>
        </w:rPr>
        <w:t>e. Eliminação ou Devolução dos Dados do Cliente</w:t>
      </w:r>
      <w:r w:rsidRPr="00000F8F">
        <w:rPr>
          <w:b/>
          <w:bCs/>
        </w:rPr>
        <w:t>.</w:t>
      </w:r>
      <w:r>
        <w:t xml:space="preserve"> Após a expiração ou a cessação da utilização dos Serviços Online por parte do exportador de dados, é possível extrair os Dados do Cliente e o importador de dados eliminará os Dados do Cliente, em conformidade com os OST e a DPA aplicável ao contrato. </w:t>
      </w:r>
    </w:p>
    <w:p w14:paraId="5A2DE511" w14:textId="77777777" w:rsidR="00237427" w:rsidRPr="00097CE0" w:rsidRDefault="00237427" w:rsidP="00237427">
      <w:pPr>
        <w:pStyle w:val="ProductList-Body"/>
        <w:spacing w:after="120"/>
      </w:pPr>
      <w:r>
        <w:rPr>
          <w:b/>
        </w:rPr>
        <w:t>Subcontratantes</w:t>
      </w:r>
      <w:r w:rsidRPr="00000F8F">
        <w:rPr>
          <w:b/>
          <w:bCs/>
        </w:rPr>
        <w:t>:</w:t>
      </w:r>
      <w:r>
        <w:t xml:space="preserve"> Em conformidade com a DPA, o importador de dados pode contratar outras empresas para fornecer serviços limitados em nome do importador de dados, tal como a prestação do suporte ao cliente. Quaisquer subcontratantes poderão obter os Dados do Cliente apenas para fornecer os serviços instruídos pelo importador de dados e estão proibidos de utilizar os Dados do Cliente para qualquer outra finalidade.</w:t>
      </w:r>
    </w:p>
    <w:p w14:paraId="4478BF66" w14:textId="77777777" w:rsidR="00237427" w:rsidRPr="00097CE0" w:rsidRDefault="00237427" w:rsidP="00237427">
      <w:pPr>
        <w:pStyle w:val="ProductList-Body"/>
        <w:spacing w:after="120"/>
        <w:jc w:val="center"/>
        <w:outlineLvl w:val="1"/>
      </w:pPr>
      <w:bookmarkStart w:id="231" w:name="_Toc26972904"/>
      <w:r>
        <w:rPr>
          <w:b/>
        </w:rPr>
        <w:t>Apêndice 2 das Cláusulas Contratuais Padrão</w:t>
      </w:r>
      <w:bookmarkEnd w:id="231"/>
    </w:p>
    <w:p w14:paraId="0C94993A" w14:textId="77777777" w:rsidR="00237427" w:rsidRPr="00097CE0" w:rsidRDefault="00237427" w:rsidP="00237427">
      <w:pPr>
        <w:pStyle w:val="ProductList-Body"/>
        <w:spacing w:after="120"/>
      </w:pPr>
      <w:r>
        <w:t>Descrição das medidas de segurança técnicas e organizacionais aplicadas pelo importador de dados em conformidade com a Cláusula 4, alínea d), e a Cláusula 5, alínea c):</w:t>
      </w:r>
    </w:p>
    <w:p w14:paraId="3BC6F427" w14:textId="77777777" w:rsidR="00237427" w:rsidRPr="00097CE0" w:rsidRDefault="00237427" w:rsidP="00237427">
      <w:pPr>
        <w:pStyle w:val="ProductList-Body"/>
        <w:spacing w:after="120"/>
      </w:pPr>
      <w:r>
        <w:t xml:space="preserve">1. </w:t>
      </w:r>
      <w:r>
        <w:rPr>
          <w:b/>
        </w:rPr>
        <w:t>Pessoal</w:t>
      </w:r>
      <w:r w:rsidRPr="00000F8F">
        <w:rPr>
          <w:b/>
          <w:bCs/>
        </w:rPr>
        <w:t>.</w:t>
      </w:r>
      <w:r>
        <w:t xml:space="preserve"> O pessoal do importador de dados não processará os Dados do Cliente sem autorização. O pessoal é obrigado a manter a confidencialidade de quaisquer Dados do Cliente e esta obrigação continua mesmo depois do fim do respetivo compromisso. </w:t>
      </w:r>
    </w:p>
    <w:p w14:paraId="5A914AD7" w14:textId="77777777" w:rsidR="00237427" w:rsidRPr="00097CE0" w:rsidRDefault="00237427" w:rsidP="00237427">
      <w:pPr>
        <w:pStyle w:val="ProductList-Body"/>
        <w:spacing w:after="120"/>
      </w:pPr>
      <w:r>
        <w:t xml:space="preserve">2. </w:t>
      </w:r>
      <w:r>
        <w:rPr>
          <w:b/>
        </w:rPr>
        <w:t>Contacto de Privacidade de Dados</w:t>
      </w:r>
      <w:r w:rsidRPr="00000F8F">
        <w:rPr>
          <w:b/>
        </w:rPr>
        <w:t>.</w:t>
      </w:r>
      <w:r>
        <w:t xml:space="preserve"> O gabinete da privacidade de dados do importador de dados pode ser contactado através do seguinte endereço: </w:t>
      </w:r>
    </w:p>
    <w:p w14:paraId="12F10FAC" w14:textId="77777777" w:rsidR="00237427" w:rsidRPr="00645CD3" w:rsidRDefault="00237427" w:rsidP="00F47CAC">
      <w:pPr>
        <w:pStyle w:val="ProductList-Body"/>
        <w:ind w:left="360"/>
        <w:rPr>
          <w:lang w:val="en-US"/>
        </w:rPr>
      </w:pPr>
      <w:r w:rsidRPr="00645CD3">
        <w:rPr>
          <w:lang w:val="en-US"/>
        </w:rPr>
        <w:t xml:space="preserve">Microsoft Corporation </w:t>
      </w:r>
    </w:p>
    <w:p w14:paraId="44F2ECBC" w14:textId="77777777" w:rsidR="00237427" w:rsidRPr="00645CD3" w:rsidRDefault="00237427" w:rsidP="00F47CAC">
      <w:pPr>
        <w:pStyle w:val="ProductList-Body"/>
        <w:ind w:left="360"/>
        <w:rPr>
          <w:lang w:val="en-US"/>
        </w:rPr>
      </w:pPr>
      <w:r w:rsidRPr="00645CD3">
        <w:rPr>
          <w:lang w:val="en-US"/>
        </w:rP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Medidas Técnicas e Organizacionais.</w:t>
      </w:r>
      <w:r>
        <w:t xml:space="preserve"> O importador de dados procede à implementação e manutenção das medidas técnicas e organizacionais, dos controlos internos e das rotinas de segurança de informações corretos que se destinam a proteger os Dados do Cliente, conforme definido na secção Práticas e Políticas de Segurança dos DPA, no que diz respeito à perda, destruição ou alteração acidental, divulgação ou acesso não autorizado ou destruição ilícita da seguinte forma: As medidas técnicas e organizacionais, controlos internos e rotinas de segurança de informações estipulados nas Práticas e Políticas de Segurança dos DPA são aqui incorporados neste Apêndice 2 por esta referência e são vinculativos para o importador de dados pois foram definidos na íntegra neste Apêndice 2.</w:t>
      </w:r>
    </w:p>
    <w:p w14:paraId="3DDC376D" w14:textId="77777777" w:rsidR="00237427" w:rsidRPr="00097CE0" w:rsidRDefault="00237427" w:rsidP="00237427">
      <w:pPr>
        <w:pStyle w:val="ProductList-Body"/>
        <w:spacing w:after="120"/>
      </w:pPr>
      <w:r>
        <w:t>A assinatura da Microsoft Corporation aparece na página seguinte.</w:t>
      </w:r>
    </w:p>
    <w:p w14:paraId="7AA3CBCD" w14:textId="77777777" w:rsidR="00237427" w:rsidRPr="00097CE0" w:rsidRDefault="00237427" w:rsidP="00237427">
      <w:pPr>
        <w:pStyle w:val="ProductList-Body"/>
        <w:spacing w:after="120"/>
        <w:outlineLvl w:val="1"/>
      </w:pPr>
      <w:bookmarkStart w:id="232" w:name="_Toc26972905"/>
      <w:r>
        <w:rPr>
          <w:b/>
        </w:rPr>
        <w:t>Assinatura das Cláusulas Contratuais-Tipo, Apêndice 1 e Apêndice 2 em nome do importador de dados:</w:t>
      </w:r>
      <w:bookmarkEnd w:id="232"/>
    </w:p>
    <w:p w14:paraId="2A4FBF0F" w14:textId="43F6E6D1" w:rsidR="0014507A" w:rsidRPr="00097CE0" w:rsidRDefault="0014507A" w:rsidP="00206275">
      <w:pPr>
        <w:pStyle w:val="ProductList-Body"/>
        <w:spacing w:after="480"/>
      </w:pPr>
      <w:bookmarkStart w:id="233" w:name="_Hlk498066566"/>
    </w:p>
    <w:p w14:paraId="56EF9350" w14:textId="2A4B6ADF" w:rsidR="00237427" w:rsidRPr="00206275" w:rsidRDefault="00237427" w:rsidP="00237427">
      <w:pPr>
        <w:pStyle w:val="ProductList-Body"/>
        <w:spacing w:after="120"/>
        <w:rPr>
          <w:lang w:val="it-IT"/>
        </w:rPr>
      </w:pPr>
      <w:r w:rsidRPr="00206275">
        <w:rPr>
          <w:lang w:val="it-IT"/>
        </w:rPr>
        <w:lastRenderedPageBreak/>
        <w:t>Rajesh Jha, Vice-presidente Corporativo</w:t>
      </w:r>
    </w:p>
    <w:bookmarkEnd w:id="233"/>
    <w:p w14:paraId="3FF33C7A" w14:textId="7201B544" w:rsidR="00237427" w:rsidRPr="00206275" w:rsidRDefault="00206275" w:rsidP="00237427">
      <w:pPr>
        <w:pStyle w:val="ProductList-Body"/>
        <w:spacing w:after="120"/>
        <w:rPr>
          <w:lang w:val="it-IT"/>
        </w:rPr>
      </w:pPr>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34104A53">
            <wp:simplePos x="0" y="0"/>
            <wp:positionH relativeFrom="margin">
              <wp:posOffset>-117475</wp:posOffset>
            </wp:positionH>
            <wp:positionV relativeFrom="paragraph">
              <wp:posOffset>-316230</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r w:rsidR="00237427" w:rsidRPr="00206275">
        <w:rPr>
          <w:lang w:val="it-IT"/>
        </w:rPr>
        <w:t>Microsoft Corporation</w:t>
      </w:r>
    </w:p>
    <w:p w14:paraId="7163FB0B" w14:textId="77777777" w:rsidR="00237427" w:rsidRPr="00645CD3" w:rsidRDefault="00237427" w:rsidP="00237427">
      <w:pPr>
        <w:pStyle w:val="ProductList-Body"/>
        <w:spacing w:after="120"/>
        <w:rPr>
          <w:lang w:val="en-US"/>
        </w:rPr>
      </w:pPr>
      <w:r w:rsidRPr="00645CD3">
        <w:rPr>
          <w:lang w:val="en-US"/>
        </w:rPr>
        <w:t>One Microsoft Way, Redmond WA, USA 98052</w:t>
      </w:r>
    </w:p>
    <w:p w14:paraId="7C0FFC36" w14:textId="77777777" w:rsidR="0014507A" w:rsidRPr="00097CE0" w:rsidRDefault="005654B6" w:rsidP="0014507A">
      <w:pPr>
        <w:pStyle w:val="ProductList-Body"/>
        <w:shd w:val="clear" w:color="auto" w:fill="A6A6A6" w:themeFill="background1" w:themeFillShade="A6"/>
        <w:spacing w:after="120"/>
        <w:jc w:val="right"/>
      </w:pPr>
      <w:hyperlink w:anchor="Índice" w:tooltip="Índice" w:history="1">
        <w:r w:rsidR="002400E8">
          <w:rPr>
            <w:rStyle w:val="Hyperlink"/>
            <w:sz w:val="16"/>
            <w:szCs w:val="16"/>
          </w:rPr>
          <w:t>Índice</w:t>
        </w:r>
      </w:hyperlink>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4" w:name="Attachment3"/>
      <w:bookmarkStart w:id="235" w:name="_Toc8395071"/>
      <w:bookmarkStart w:id="236" w:name="_Toc489605629"/>
      <w:bookmarkStart w:id="237" w:name="_Toc6563859"/>
      <w:bookmarkStart w:id="238" w:name="_Toc21617080"/>
      <w:bookmarkStart w:id="239" w:name="_Toc26972906"/>
      <w:bookmarkStart w:id="240" w:name="_Toc28661404"/>
      <w:r>
        <w:lastRenderedPageBreak/>
        <w:t>Anexo 3</w:t>
      </w:r>
      <w:bookmarkEnd w:id="234"/>
      <w:r>
        <w:t xml:space="preserve"> – Termos do Regulamento Geral de Proteção de Dados da União Europeia</w:t>
      </w:r>
      <w:bookmarkEnd w:id="235"/>
      <w:bookmarkEnd w:id="236"/>
      <w:bookmarkEnd w:id="237"/>
      <w:bookmarkEnd w:id="238"/>
      <w:bookmarkEnd w:id="239"/>
      <w:bookmarkEnd w:id="240"/>
    </w:p>
    <w:p w14:paraId="69F9C46B" w14:textId="77777777" w:rsidR="00237427" w:rsidRPr="00097CE0" w:rsidRDefault="00237427" w:rsidP="00237427">
      <w:pPr>
        <w:pStyle w:val="ProductList-Body"/>
        <w:spacing w:after="120"/>
      </w:pPr>
      <w:r>
        <w:t>A Microsoft assume os compromissos nestes Termos do RGPD perante todos os clientes a partir de 25 de maio de 2018. Estes compromissos são vinculativos para a Microsoft relativamente ao Cliente, independentemente (1) da versão dos OST e da DPA de outro modo aplicáveis a qualquer subscrição dos Serviços Online ou (2) qualquer outro contrato que referencie este anexo.</w:t>
      </w:r>
    </w:p>
    <w:p w14:paraId="1696638F" w14:textId="77777777" w:rsidR="00237427" w:rsidRPr="00097CE0" w:rsidRDefault="00237427" w:rsidP="00237427">
      <w:pPr>
        <w:pStyle w:val="ProductList-Body"/>
        <w:spacing w:after="120"/>
      </w:pPr>
      <w:r>
        <w:t xml:space="preserve">Para efeitos dos presentes Termos do RGPD, o Cliente e a Microsoft concordam que o Cliente é o responsável pelo tratamento dos Dados Pessoais e a Microsoft é o contratante destes dados, exceto quando o Cliente agir como contratante dos Dados Pessoais, caso em que a Microsoft é um subcontratante. </w:t>
      </w:r>
      <w:bookmarkStart w:id="241" w:name="_Hlk24455530"/>
      <w:r>
        <w:t>Os presentes Termos do RGPD são aplicáveis ao tratamento de Dados Pessoais, no âmbito do RGPD, pela Microsoft em nome do Cliente. Os presentes Termos do RGPD não limitam nem reduzem quaisquer compromissos de proteção de dados que a Microsoft faça perante o Cliente nos Termos dos Serviços Online ou noutro contrato entre a Microsoft e o Cliente. Os presentes Termos do RGPD não são aplicáveis quando a Microsoft é um responsável pelo tratamento dos Dados Pessoais.</w:t>
      </w:r>
      <w:bookmarkEnd w:id="241"/>
    </w:p>
    <w:p w14:paraId="26AB09BF" w14:textId="77777777" w:rsidR="00237427" w:rsidRPr="00097CE0" w:rsidRDefault="00237427" w:rsidP="00237427">
      <w:pPr>
        <w:pStyle w:val="ProductList-Body"/>
        <w:spacing w:after="120"/>
        <w:outlineLvl w:val="1"/>
      </w:pPr>
      <w:bookmarkStart w:id="242" w:name="_Toc26972907"/>
      <w:r>
        <w:rPr>
          <w:b/>
          <w:color w:val="00188F"/>
        </w:rPr>
        <w:t>Obrigações Relevantes do RGPD: Artigos 28, 32 e 33</w:t>
      </w:r>
      <w:bookmarkEnd w:id="242"/>
    </w:p>
    <w:p w14:paraId="78427D4D" w14:textId="77777777" w:rsidR="00237427" w:rsidRPr="00097CE0" w:rsidRDefault="00237427" w:rsidP="00237427">
      <w:pPr>
        <w:pStyle w:val="ProductList-Body"/>
        <w:spacing w:after="120"/>
        <w:ind w:left="158"/>
      </w:pPr>
      <w:r>
        <w:rPr>
          <w:b/>
        </w:rPr>
        <w:t xml:space="preserve">1. </w:t>
      </w:r>
      <w:r>
        <w:t>A Microsoft não deve contratar outro contratante sem a autorização escrita geral ou específica prévia do Cliente. No caso da autorização escrita geral, a Microsoft informará o Cliente de quaisquer alterações pretendidas relativas à inclusão ou substituição de outros contratantes, dando ao Cliente a oportunidade de contestar estas alterações. (Artigo 28(2))</w:t>
      </w:r>
    </w:p>
    <w:p w14:paraId="29CDF5CD" w14:textId="77777777" w:rsidR="00237427" w:rsidRPr="00097CE0" w:rsidRDefault="00237427" w:rsidP="00237427">
      <w:pPr>
        <w:pStyle w:val="ProductList-Body"/>
        <w:spacing w:after="120"/>
        <w:ind w:left="158"/>
      </w:pPr>
      <w:r>
        <w:rPr>
          <w:b/>
        </w:rPr>
        <w:t>2.</w:t>
      </w:r>
      <w:r>
        <w:t xml:space="preserve"> O tratamento de dados por parte da Microsoft será regulado pelos presentes Termos do RGPD ao abrigo da legislação da União Europeia (daqui em diante, “União”) ou de um Estado-Membro, que são vinculativos para a Microsoft relativamente ao Cliente. O objeto e a duração do tratamento de dados, a natureza e finalidade do tratamento de dados, o tipo de Dados Pessoais, as categorias dos titulares dos dados, bem como as obrigações e direitos do Cliente são estabelecidos no contrato de licenciamento do Cliente, incluindo os presentes Termos do RGPD. Em concreto, a Microsoft irá: </w:t>
      </w:r>
    </w:p>
    <w:p w14:paraId="5D5B72A4" w14:textId="77777777" w:rsidR="00237427" w:rsidRPr="00097CE0" w:rsidRDefault="00237427" w:rsidP="00237427">
      <w:pPr>
        <w:pStyle w:val="ProductList-Body"/>
        <w:spacing w:after="120"/>
        <w:ind w:left="1440" w:hanging="720"/>
      </w:pPr>
      <w:r>
        <w:rPr>
          <w:b/>
        </w:rPr>
        <w:t>(a)</w:t>
      </w:r>
      <w:r>
        <w:tab/>
        <w:t xml:space="preserve">tratar os dados pessoais apenas mediante instruções documentadas do Cliente, incluindo no que respeita às transferências de Dados Pessoais para países terceiros ou organizações internacionais, a menos que seja obrigado a fazê-lo pelo direito da União ou do Estado-Membro a que a Microsoft está sujeita, informando nesse caso o Cliente desse requisito jurídico antes do tratamento, salvo se a lei proibir tal informação por motivos importantes de interesse público; </w:t>
      </w:r>
    </w:p>
    <w:p w14:paraId="1849EE20" w14:textId="77777777" w:rsidR="00237427" w:rsidRPr="00097CE0" w:rsidRDefault="00237427" w:rsidP="00237427">
      <w:pPr>
        <w:pStyle w:val="ProductList-Body"/>
        <w:spacing w:after="120"/>
        <w:ind w:left="1440" w:hanging="720"/>
      </w:pPr>
      <w:r>
        <w:rPr>
          <w:b/>
        </w:rPr>
        <w:t>(b)</w:t>
      </w:r>
      <w:r>
        <w:tab/>
        <w:t xml:space="preserve">assegurar que as pessoas autorizadas a tratar os Dados Pessoais assumiram um compromisso de confidencialidade ou estão sujeitas a adequadas obrigações legais de confidencialidade; </w:t>
      </w:r>
    </w:p>
    <w:p w14:paraId="6740EE5B" w14:textId="77777777" w:rsidR="00237427" w:rsidRPr="00097CE0" w:rsidRDefault="00237427" w:rsidP="00237427">
      <w:pPr>
        <w:pStyle w:val="ProductList-Body"/>
        <w:spacing w:after="120"/>
        <w:ind w:left="720"/>
      </w:pPr>
      <w:r>
        <w:rPr>
          <w:b/>
        </w:rPr>
        <w:t>(c)</w:t>
      </w:r>
      <w:r>
        <w:tab/>
        <w:t xml:space="preserve">adotar todas as medidas exigidas nos termos do artigo 32 do RGPD; </w:t>
      </w:r>
    </w:p>
    <w:p w14:paraId="410503C2" w14:textId="77777777" w:rsidR="00237427" w:rsidRPr="00097CE0" w:rsidRDefault="00237427" w:rsidP="00237427">
      <w:pPr>
        <w:pStyle w:val="ProductList-Body"/>
        <w:spacing w:after="120"/>
        <w:ind w:left="720"/>
      </w:pPr>
      <w:r>
        <w:rPr>
          <w:b/>
        </w:rPr>
        <w:t>(d)</w:t>
      </w:r>
      <w:r>
        <w:tab/>
        <w:t xml:space="preserve">respeitar as condições a que se referem os parágrafos 1 e 3 para contratar outro contratante; </w:t>
      </w:r>
    </w:p>
    <w:p w14:paraId="786DF620" w14:textId="77777777" w:rsidR="00237427" w:rsidRPr="00097CE0" w:rsidRDefault="00237427" w:rsidP="00237427">
      <w:pPr>
        <w:pStyle w:val="ProductList-Body"/>
        <w:spacing w:after="120"/>
        <w:ind w:left="1440" w:hanging="720"/>
      </w:pPr>
      <w:r>
        <w:rPr>
          <w:b/>
        </w:rPr>
        <w:t>(e)</w:t>
      </w:r>
      <w:r>
        <w:tab/>
        <w:t xml:space="preserve">tomar em conta a natureza do tratamento e, na medida do possível, prestar assistência ao Cliente pelo tratamento através de medidas técnicas e organizativas adequadas, para permitir que este cumpra a sua obrigação de dar resposta aos pedidos tendo em vista o exercício dos seus direitos previstos no Capítulo III do RGPD; </w:t>
      </w:r>
    </w:p>
    <w:p w14:paraId="2D8822DC" w14:textId="77777777" w:rsidR="00237427" w:rsidRPr="00097CE0" w:rsidRDefault="00237427" w:rsidP="00237427">
      <w:pPr>
        <w:pStyle w:val="ProductList-Body"/>
        <w:spacing w:after="120"/>
        <w:ind w:left="1440" w:hanging="720"/>
      </w:pPr>
      <w:r>
        <w:rPr>
          <w:b/>
        </w:rPr>
        <w:t>(f)</w:t>
      </w:r>
      <w:r>
        <w:tab/>
        <w:t>prestar assistência ao Cliente no sentido de assegurar o cumprimento das obrigações previstas nos Artigos 32 a 36, tendo em conta a natureza do tratamento e a informação ao dispor da Microsoft;</w:t>
      </w:r>
    </w:p>
    <w:p w14:paraId="5AAE27DD" w14:textId="77777777" w:rsidR="00237427" w:rsidRPr="00097CE0" w:rsidRDefault="00237427" w:rsidP="00237427">
      <w:pPr>
        <w:pStyle w:val="ProductList-Body"/>
        <w:spacing w:after="120"/>
        <w:ind w:left="1440" w:hanging="720"/>
      </w:pPr>
      <w:r>
        <w:rPr>
          <w:b/>
        </w:rPr>
        <w:t>(g)</w:t>
      </w:r>
      <w:r>
        <w:tab/>
        <w:t xml:space="preserve">consoante a escolha do Cliente, apagar ou devolver-lhe todos os Dados Pessoais depois de concluída a prestação de serviços relacionados com o tratamento, apagando as cópias existentes, a menos que a conservação dos dados seja exigida ao abrigo do direito da União ou dos Estados-Membros; </w:t>
      </w:r>
    </w:p>
    <w:p w14:paraId="663C303C" w14:textId="77777777" w:rsidR="00237427" w:rsidRPr="00097CE0" w:rsidRDefault="00237427" w:rsidP="00237427">
      <w:pPr>
        <w:pStyle w:val="ProductList-Body"/>
        <w:spacing w:after="120"/>
        <w:ind w:left="1440" w:hanging="720"/>
      </w:pPr>
      <w:r>
        <w:rPr>
          <w:b/>
        </w:rPr>
        <w:t>(h)</w:t>
      </w:r>
      <w:r>
        <w:tab/>
        <w:t xml:space="preserve">disponibilizar ao Cliente todas as informações necessárias para demonstrar o cumprimento das obrigações previstas no presente Artigo 28, bem como facilitar e contribuir para as auditorias, inclusive as inspeções, conduzidas pelo Cliente ou por outro auditor por este mandatado. </w:t>
      </w:r>
    </w:p>
    <w:p w14:paraId="2E135DAB" w14:textId="77777777" w:rsidR="00237427" w:rsidRPr="00097CE0" w:rsidRDefault="00237427" w:rsidP="00237427">
      <w:pPr>
        <w:pStyle w:val="ProductList-Body"/>
        <w:spacing w:after="120"/>
        <w:ind w:left="158"/>
      </w:pPr>
      <w:r>
        <w:t>A Microsoft informará imediatamente o Cliente se, no seu entender, alguma instrução violar o RGPD ou outras disposições da União ou dos Estados-Membros em matéria de proteção de dados. (Artigo 28(3))</w:t>
      </w:r>
    </w:p>
    <w:p w14:paraId="37FD23DE" w14:textId="77777777" w:rsidR="00237427" w:rsidRPr="00097CE0" w:rsidRDefault="00237427" w:rsidP="00237427">
      <w:pPr>
        <w:pStyle w:val="ProductList-Body"/>
        <w:spacing w:after="120"/>
        <w:ind w:left="158"/>
      </w:pPr>
      <w:r>
        <w:rPr>
          <w:b/>
        </w:rPr>
        <w:t>3.</w:t>
      </w:r>
      <w:r>
        <w:t xml:space="preserve"> Se a Microsoft contratar outro contratante para a realização de operações específicas de tratamento de dados por conta do Cliente, serão impostas a esse outro contratante, por contrato ou outro ato normativo ao abrigo do direito da União ou dos Estados-Membros, as mesmas obrigações em matéria de proteção de dados que as estabelecidas nos Termos do RGPD, em particular a obrigação de apresentar garantias suficientes de execução de medidas técnicas e organizativas adequadas de uma forma que o tratamento seja conforme com os requisitos do RGPD. Se esse outro contratante não cumprir as suas obrigações em matéria de proteção de dados, a Microsoft continua a ser plenamente responsável, perante o Cliente, pelo cumprimento das obrigações desse outro contratante. (Artigo 28(4))</w:t>
      </w:r>
    </w:p>
    <w:p w14:paraId="0555BEB7" w14:textId="77777777" w:rsidR="00237427" w:rsidRPr="00097CE0" w:rsidRDefault="00237427" w:rsidP="00237427">
      <w:pPr>
        <w:pStyle w:val="ProductList-Body"/>
        <w:spacing w:after="120"/>
        <w:ind w:left="158"/>
      </w:pPr>
      <w:r>
        <w:rPr>
          <w:b/>
        </w:rPr>
        <w:lastRenderedPageBreak/>
        <w:t>4.</w:t>
      </w:r>
      <w:r>
        <w:t xml:space="preserve"> Tendo em conta as técnicas mais avançadas, os custos de aplicação e a natureza, o âmbito, o contexto e as finalidades do tratamento, bem como os riscos, de probabilidade e gravidade variável, para os direitos e liberdades das pessoas singulares, o Cliente e a Microsoft aplicam as medidas técnicas e organizativas adequadas para assegurar um nível de segurança adequado ao risco, incluindo, consoante o que for adequado: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a pseudonimização e a cifragem dos dados pessoais;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a capacidade de assegurar a confidencialidade, integridade, disponibilidade e resiliência permanentes dos sistemas e dos serviços de tratamento;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a capacidade de restabelecer a disponibilidade e o acesso aos Dados Pessoais de forma atempada no caso de um incidente físico ou técnico; 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um processo para testar, apreciar e avaliar regularmente a eficácia das medidas técnicas e organizativas para garantir a segurança do tratamento. (Artigo 32(1))</w:t>
      </w:r>
    </w:p>
    <w:p w14:paraId="3520F22C" w14:textId="77777777" w:rsidR="00237427" w:rsidRPr="00097CE0" w:rsidRDefault="00237427" w:rsidP="00237427">
      <w:pPr>
        <w:pStyle w:val="ProductList-Body"/>
        <w:spacing w:after="120"/>
        <w:ind w:left="158"/>
      </w:pPr>
      <w:r>
        <w:rPr>
          <w:b/>
        </w:rPr>
        <w:t>5.</w:t>
      </w:r>
      <w:r>
        <w:t xml:space="preserve"> Ao avaliar o nível de segurança adequado, devem ser tidos em conta, designadamente, os riscos apresentados pelo tratamento, em particular devido à destruição, perda e alteração acidentais ou ilícitas, e à divulgação ou ao acesso não autorizados, de Dados Pessoais transmitidos, conservados ou sujeitos a qualquer outro tipo de tratamento. (Artigo 32(2))</w:t>
      </w:r>
    </w:p>
    <w:p w14:paraId="4BF7427F" w14:textId="77777777" w:rsidR="00237427" w:rsidRPr="00097CE0" w:rsidRDefault="00237427" w:rsidP="00237427">
      <w:pPr>
        <w:pStyle w:val="ProductList-Body"/>
        <w:spacing w:after="120"/>
        <w:ind w:left="158"/>
      </w:pPr>
      <w:r>
        <w:rPr>
          <w:b/>
        </w:rPr>
        <w:t>6.</w:t>
      </w:r>
      <w:r>
        <w:t xml:space="preserve"> O Cliente e a Microsoft devem tomar medidas para assegurar que qualquer pessoa singular que, agindo sob a autoridade do Cliente ou do Microsoft, tenha acesso a Dados Pessoais, só procede ao seu tratamento mediante instruções do Cliente, exceto se tal lhe for exigido pelo direito da União ou de um Estado-Membro. (Artigo 32(4))</w:t>
      </w:r>
    </w:p>
    <w:p w14:paraId="67BEEB09" w14:textId="77777777" w:rsidR="00237427" w:rsidRPr="00097CE0" w:rsidRDefault="00237427" w:rsidP="00237427">
      <w:pPr>
        <w:pStyle w:val="ProductList-Body"/>
        <w:spacing w:after="120"/>
        <w:ind w:left="158"/>
      </w:pPr>
      <w:r>
        <w:rPr>
          <w:b/>
          <w:bCs/>
        </w:rPr>
        <w:t>7.</w:t>
      </w:r>
      <w:r>
        <w:t xml:space="preserve"> A Microsoft deve notificar o Cliente sem demora injustificada após ter tido conhecimento de uma violação dos Dados Pessoais. (Artigo 33(2)). Esta notificação incluirá as informações que um contratante tem de fornecer a um responsável pelo tratamento dos dados ao abrigo do Artigo 33(3) na medida em que essas informações estejam razoavelmente à disposição da Microsoft.</w:t>
      </w:r>
    </w:p>
    <w:p w14:paraId="3B4FCA89" w14:textId="77777777" w:rsidR="0014507A" w:rsidRPr="00097CE0" w:rsidRDefault="005654B6" w:rsidP="0014507A">
      <w:pPr>
        <w:pStyle w:val="ProductList-Body"/>
        <w:shd w:val="clear" w:color="auto" w:fill="A6A6A6" w:themeFill="background1" w:themeFillShade="A6"/>
        <w:spacing w:after="120"/>
        <w:jc w:val="right"/>
      </w:pPr>
      <w:hyperlink w:anchor="Índice" w:tooltip="Índice" w:history="1">
        <w:r w:rsidR="002400E8">
          <w:rPr>
            <w:rStyle w:val="Hyperlink"/>
            <w:sz w:val="16"/>
            <w:szCs w:val="16"/>
          </w:rPr>
          <w:t>Índice</w:t>
        </w:r>
      </w:hyperlink>
      <w:r w:rsidR="002400E8">
        <w:rPr>
          <w:sz w:val="16"/>
          <w:szCs w:val="16"/>
        </w:rPr>
        <w:t xml:space="preserve"> / </w:t>
      </w:r>
      <w:hyperlink w:anchor="Termos de Licenciamento Gerais" w:tooltip="Termos Gerais" w:history="1">
        <w:r w:rsidR="002400E8">
          <w:rPr>
            <w:rStyle w:val="Hyperlink"/>
            <w:sz w:val="16"/>
            <w:szCs w:val="16"/>
          </w:rPr>
          <w:t>Termos de Licenciamento Gerais</w:t>
        </w:r>
      </w:hyperlink>
    </w:p>
    <w:sectPr w:rsidR="0014507A" w:rsidRPr="00097CE0" w:rsidSect="00C825C3">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6B8DD" w14:textId="77777777" w:rsidR="00BC1918" w:rsidRDefault="00BC1918" w:rsidP="009A573F">
      <w:pPr>
        <w:spacing w:after="0" w:line="240" w:lineRule="auto"/>
      </w:pPr>
      <w:r>
        <w:separator/>
      </w:r>
    </w:p>
    <w:p w14:paraId="213EBEF8" w14:textId="77777777" w:rsidR="00BC1918" w:rsidRDefault="00BC1918"/>
  </w:endnote>
  <w:endnote w:type="continuationSeparator" w:id="0">
    <w:p w14:paraId="12B0DD0A" w14:textId="77777777" w:rsidR="00BC1918" w:rsidRDefault="00BC1918" w:rsidP="009A573F">
      <w:pPr>
        <w:spacing w:after="0" w:line="240" w:lineRule="auto"/>
      </w:pPr>
      <w:r>
        <w:continuationSeparator/>
      </w:r>
    </w:p>
    <w:p w14:paraId="261C8DCB" w14:textId="77777777" w:rsidR="00BC1918" w:rsidRDefault="00BC1918"/>
  </w:endnote>
  <w:endnote w:type="continuationNotice" w:id="1">
    <w:p w14:paraId="17A0490F" w14:textId="77777777" w:rsidR="00BC1918" w:rsidRDefault="00BC1918">
      <w:pPr>
        <w:spacing w:after="0" w:line="240" w:lineRule="auto"/>
      </w:pPr>
    </w:p>
    <w:p w14:paraId="7B1F77FF" w14:textId="77777777" w:rsidR="00BC1918" w:rsidRDefault="00BC1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3452D9" w:rsidRPr="00AA025E" w:rsidRDefault="003452D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93B43" w:rsidRPr="00C76DF3" w14:paraId="5C93E1B2" w14:textId="77777777" w:rsidTr="00F93B4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D9BB3D" w14:textId="52AD58D4" w:rsidR="00F93B43" w:rsidRPr="00C76DF3" w:rsidRDefault="005654B6" w:rsidP="00F93B43">
          <w:pPr>
            <w:pStyle w:val="ProductList-OfferingBody"/>
            <w:ind w:left="-77" w:right="-73"/>
            <w:jc w:val="center"/>
            <w:rPr>
              <w:color w:val="808080" w:themeColor="background1" w:themeShade="80"/>
              <w:sz w:val="14"/>
              <w:szCs w:val="14"/>
            </w:rPr>
          </w:pPr>
          <w:hyperlink w:anchor="TableofContents" w:history="1">
            <w:r w:rsidR="00F93B43">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5F0F159" w14:textId="252889E6" w:rsidR="00F93B43" w:rsidRPr="00C76DF3" w:rsidRDefault="00F93B43" w:rsidP="00F93B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767A32D" w14:textId="4D9C484B" w:rsidR="00F93B43" w:rsidRPr="00C76DF3" w:rsidRDefault="005654B6" w:rsidP="00F93B43">
          <w:pPr>
            <w:pStyle w:val="ProductList-OfferingBody"/>
            <w:ind w:left="-72" w:right="-74"/>
            <w:jc w:val="center"/>
            <w:rPr>
              <w:color w:val="808080" w:themeColor="background1" w:themeShade="80"/>
              <w:sz w:val="14"/>
              <w:szCs w:val="14"/>
            </w:rPr>
          </w:pPr>
          <w:hyperlink w:anchor="Introduction" w:history="1">
            <w:r w:rsidR="00F93B4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EB9F89" w14:textId="0DD7EF06" w:rsidR="00F93B43" w:rsidRPr="00C76DF3" w:rsidRDefault="00F93B43" w:rsidP="00F93B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54085C" w14:textId="0E4BC066" w:rsidR="00F93B43" w:rsidRPr="00C76DF3" w:rsidRDefault="005654B6" w:rsidP="00F93B43">
          <w:pPr>
            <w:pStyle w:val="ProductList-OfferingBody"/>
            <w:ind w:left="-72" w:right="-75"/>
            <w:jc w:val="center"/>
            <w:rPr>
              <w:color w:val="808080" w:themeColor="background1" w:themeShade="80"/>
              <w:sz w:val="14"/>
              <w:szCs w:val="14"/>
            </w:rPr>
          </w:pPr>
          <w:hyperlink w:anchor="GeneralTerms" w:history="1">
            <w:r w:rsidR="00F93B43">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9D1971A" w14:textId="0049D1F7" w:rsidR="00F93B43" w:rsidRPr="00C76DF3" w:rsidRDefault="00F93B43" w:rsidP="00F93B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89E8694" w14:textId="03AD6CA8" w:rsidR="00F93B43" w:rsidRPr="00C76DF3" w:rsidRDefault="005654B6" w:rsidP="00F93B43">
          <w:pPr>
            <w:pStyle w:val="ProductList-OfferingBody"/>
            <w:ind w:left="-72" w:right="-77"/>
            <w:jc w:val="center"/>
            <w:rPr>
              <w:color w:val="808080" w:themeColor="background1" w:themeShade="80"/>
              <w:sz w:val="14"/>
              <w:szCs w:val="14"/>
            </w:rPr>
          </w:pPr>
          <w:hyperlink w:anchor="DatProtectionTerms" w:history="1">
            <w:r w:rsidR="00F93B43">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49DB635" w14:textId="19641DBE" w:rsidR="00F93B43" w:rsidRPr="00C76DF3" w:rsidRDefault="00F93B43" w:rsidP="00F93B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3CBF2" w14:textId="141924B9" w:rsidR="00F93B43" w:rsidRPr="00C76DF3" w:rsidRDefault="005654B6" w:rsidP="00F93B43">
          <w:pPr>
            <w:pStyle w:val="ProductList-OfferingBody"/>
            <w:ind w:left="-72" w:right="-76"/>
            <w:jc w:val="center"/>
            <w:rPr>
              <w:color w:val="808080" w:themeColor="background1" w:themeShade="80"/>
              <w:sz w:val="14"/>
              <w:szCs w:val="14"/>
            </w:rPr>
          </w:pPr>
          <w:hyperlink w:anchor="Attachment1" w:history="1">
            <w:r w:rsidR="00F93B43">
              <w:rPr>
                <w:rStyle w:val="Hyperlink"/>
                <w:sz w:val="14"/>
                <w:szCs w:val="14"/>
              </w:rPr>
              <w:t>Anexo</w:t>
            </w:r>
          </w:hyperlink>
        </w:p>
      </w:tc>
    </w:tr>
  </w:tbl>
  <w:p w14:paraId="42CBE414" w14:textId="3663700B" w:rsidR="003452D9" w:rsidRPr="00BF11A4" w:rsidRDefault="003452D9" w:rsidP="00BF11A4">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5654B6" w:rsidP="00591643">
          <w:pPr>
            <w:pStyle w:val="ProductList-OfferingBody"/>
            <w:ind w:left="-77" w:right="-73"/>
            <w:jc w:val="center"/>
            <w:rPr>
              <w:color w:val="808080" w:themeColor="background1" w:themeShade="80"/>
              <w:sz w:val="14"/>
              <w:szCs w:val="14"/>
            </w:rPr>
          </w:pPr>
          <w:hyperlink w:anchor="Índice" w:history="1">
            <w:r w:rsidR="002400E8">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5654B6" w:rsidP="00591643">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5654B6" w:rsidP="003812FE">
          <w:pPr>
            <w:pStyle w:val="ProductList-OfferingBody"/>
            <w:ind w:left="-72" w:right="-75"/>
            <w:jc w:val="center"/>
            <w:rPr>
              <w:color w:val="808080" w:themeColor="background1" w:themeShade="80"/>
              <w:sz w:val="14"/>
              <w:szCs w:val="14"/>
            </w:rPr>
          </w:pPr>
          <w:hyperlink w:anchor="Termos de Licenciamento Gerai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5654B6" w:rsidP="00591643">
          <w:pPr>
            <w:pStyle w:val="ProductList-OfferingBody"/>
            <w:ind w:left="-72" w:right="-77"/>
            <w:jc w:val="center"/>
            <w:rPr>
              <w:color w:val="808080" w:themeColor="background1" w:themeShade="80"/>
              <w:sz w:val="14"/>
              <w:szCs w:val="14"/>
            </w:rPr>
          </w:pPr>
          <w:hyperlink w:anchor="Termos de Privacidade e Segurança"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5654B6" w:rsidP="003812FE">
          <w:pPr>
            <w:pStyle w:val="ProductList-OfferingBody"/>
            <w:ind w:left="-72" w:right="-77"/>
            <w:jc w:val="center"/>
            <w:rPr>
              <w:color w:val="808080" w:themeColor="background1" w:themeShade="80"/>
              <w:sz w:val="14"/>
              <w:szCs w:val="14"/>
            </w:rPr>
          </w:pPr>
          <w:hyperlink w:anchor="Termos Específicos do Serviço Online"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5654B6" w:rsidP="003812FE">
          <w:pPr>
            <w:pStyle w:val="ProductList-OfferingBody"/>
            <w:ind w:left="-72" w:right="-76"/>
            <w:jc w:val="center"/>
            <w:rPr>
              <w:color w:val="808080" w:themeColor="background1" w:themeShade="80"/>
              <w:sz w:val="14"/>
              <w:szCs w:val="14"/>
            </w:rPr>
          </w:pPr>
          <w:hyperlink w:anchor="Anexo 1" w:history="1">
            <w:r w:rsidR="002400E8">
              <w:rPr>
                <w:rStyle w:val="Hyperlink"/>
                <w:sz w:val="14"/>
                <w:szCs w:val="14"/>
              </w:rPr>
              <w:t>Anexos</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5654B6" w:rsidP="00B07097">
          <w:pPr>
            <w:pStyle w:val="ProductList-OfferingBody"/>
            <w:ind w:left="-77" w:right="-73"/>
            <w:jc w:val="center"/>
            <w:rPr>
              <w:color w:val="808080" w:themeColor="background1" w:themeShade="80"/>
              <w:sz w:val="14"/>
              <w:szCs w:val="14"/>
            </w:rPr>
          </w:pPr>
          <w:hyperlink w:anchor="Índice" w:history="1">
            <w:r w:rsidR="002400E8">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5654B6" w:rsidP="00B07097">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5654B6" w:rsidP="00B07097">
          <w:pPr>
            <w:pStyle w:val="ProductList-OfferingBody"/>
            <w:ind w:left="-72" w:right="-75"/>
            <w:jc w:val="center"/>
            <w:rPr>
              <w:color w:val="808080" w:themeColor="background1" w:themeShade="80"/>
              <w:sz w:val="14"/>
              <w:szCs w:val="14"/>
            </w:rPr>
          </w:pPr>
          <w:hyperlink w:anchor="Termos de Licenciamento Gerai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5654B6" w:rsidP="00B07097">
          <w:pPr>
            <w:pStyle w:val="ProductList-OfferingBody"/>
            <w:ind w:left="-72" w:right="-77"/>
            <w:jc w:val="center"/>
            <w:rPr>
              <w:color w:val="808080" w:themeColor="background1" w:themeShade="80"/>
              <w:sz w:val="14"/>
              <w:szCs w:val="14"/>
            </w:rPr>
          </w:pPr>
          <w:hyperlink w:anchor="Termos de Privacidade e Segurança"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5654B6" w:rsidP="00B07097">
          <w:pPr>
            <w:pStyle w:val="ProductList-OfferingBody"/>
            <w:ind w:left="-72" w:right="-77"/>
            <w:jc w:val="center"/>
            <w:rPr>
              <w:color w:val="808080" w:themeColor="background1" w:themeShade="80"/>
              <w:sz w:val="14"/>
              <w:szCs w:val="14"/>
            </w:rPr>
          </w:pPr>
          <w:hyperlink w:anchor="Termos Específicos do Serviço Online"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5654B6" w:rsidP="00B07097">
          <w:pPr>
            <w:pStyle w:val="ProductList-OfferingBody"/>
            <w:ind w:left="-72" w:right="-76"/>
            <w:jc w:val="center"/>
            <w:rPr>
              <w:color w:val="808080" w:themeColor="background1" w:themeShade="80"/>
              <w:sz w:val="14"/>
              <w:szCs w:val="14"/>
            </w:rPr>
          </w:pPr>
          <w:hyperlink w:anchor="Anexo 1" w:history="1">
            <w:r w:rsidR="002400E8">
              <w:rPr>
                <w:rStyle w:val="Hyperlink"/>
                <w:sz w:val="14"/>
                <w:szCs w:val="14"/>
              </w:rPr>
              <w:t>Anexos</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825C3" w:rsidRPr="00C76DF3" w14:paraId="4D9B2BEA" w14:textId="77777777" w:rsidTr="003F79A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E34624" w14:textId="77777777" w:rsidR="00C825C3" w:rsidRPr="00C76DF3" w:rsidRDefault="005654B6" w:rsidP="003F79A9">
          <w:pPr>
            <w:pStyle w:val="ProductList-OfferingBody"/>
            <w:ind w:left="-77" w:right="-73"/>
            <w:jc w:val="center"/>
            <w:rPr>
              <w:color w:val="808080" w:themeColor="background1" w:themeShade="80"/>
              <w:sz w:val="14"/>
              <w:szCs w:val="14"/>
            </w:rPr>
          </w:pPr>
          <w:hyperlink w:anchor="TableofContents" w:history="1">
            <w:r w:rsidR="00C825C3">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D068DE5" w14:textId="77777777" w:rsidR="00C825C3" w:rsidRPr="00C76DF3" w:rsidRDefault="00C825C3" w:rsidP="003F79A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F7E7A96" w14:textId="77777777" w:rsidR="00C825C3" w:rsidRPr="00C76DF3" w:rsidRDefault="005654B6" w:rsidP="003F79A9">
          <w:pPr>
            <w:pStyle w:val="ProductList-OfferingBody"/>
            <w:ind w:left="-72" w:right="-74"/>
            <w:jc w:val="center"/>
            <w:rPr>
              <w:color w:val="808080" w:themeColor="background1" w:themeShade="80"/>
              <w:sz w:val="14"/>
              <w:szCs w:val="14"/>
            </w:rPr>
          </w:pPr>
          <w:hyperlink w:anchor="Introduction" w:history="1">
            <w:r w:rsidR="00C825C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23191A7" w14:textId="77777777" w:rsidR="00C825C3" w:rsidRPr="00C76DF3" w:rsidRDefault="00C825C3" w:rsidP="003F79A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AD803E" w14:textId="77777777" w:rsidR="00C825C3" w:rsidRPr="00C76DF3" w:rsidRDefault="005654B6" w:rsidP="003F79A9">
          <w:pPr>
            <w:pStyle w:val="ProductList-OfferingBody"/>
            <w:ind w:left="-72" w:right="-75"/>
            <w:jc w:val="center"/>
            <w:rPr>
              <w:color w:val="808080" w:themeColor="background1" w:themeShade="80"/>
              <w:sz w:val="14"/>
              <w:szCs w:val="14"/>
            </w:rPr>
          </w:pPr>
          <w:hyperlink w:anchor="GeneralTerms" w:history="1">
            <w:r w:rsidR="00C825C3">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51DBCCA" w14:textId="77777777" w:rsidR="00C825C3" w:rsidRPr="00C76DF3" w:rsidRDefault="00C825C3" w:rsidP="003F79A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E06B4C" w14:textId="77777777" w:rsidR="00C825C3" w:rsidRPr="00C76DF3" w:rsidRDefault="005654B6" w:rsidP="003F79A9">
          <w:pPr>
            <w:pStyle w:val="ProductList-OfferingBody"/>
            <w:ind w:left="-72" w:right="-77"/>
            <w:jc w:val="center"/>
            <w:rPr>
              <w:color w:val="808080" w:themeColor="background1" w:themeShade="80"/>
              <w:sz w:val="14"/>
              <w:szCs w:val="14"/>
            </w:rPr>
          </w:pPr>
          <w:hyperlink w:anchor="DatProtectionTerms" w:history="1">
            <w:r w:rsidR="00C825C3">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C811B40" w14:textId="77777777" w:rsidR="00C825C3" w:rsidRPr="00C76DF3" w:rsidRDefault="00C825C3" w:rsidP="003F79A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FFF3B86" w14:textId="77777777" w:rsidR="00C825C3" w:rsidRPr="00C76DF3" w:rsidRDefault="005654B6" w:rsidP="003F79A9">
          <w:pPr>
            <w:pStyle w:val="ProductList-OfferingBody"/>
            <w:ind w:left="-72" w:right="-76"/>
            <w:jc w:val="center"/>
            <w:rPr>
              <w:color w:val="808080" w:themeColor="background1" w:themeShade="80"/>
              <w:sz w:val="14"/>
              <w:szCs w:val="14"/>
            </w:rPr>
          </w:pPr>
          <w:hyperlink w:anchor="Attachment1" w:history="1">
            <w:r w:rsidR="00C825C3">
              <w:rPr>
                <w:rStyle w:val="Hyperlink"/>
                <w:sz w:val="14"/>
                <w:szCs w:val="14"/>
              </w:rPr>
              <w:t>Anexo</w:t>
            </w:r>
          </w:hyperlink>
        </w:p>
      </w:tc>
    </w:tr>
  </w:tbl>
  <w:p w14:paraId="54F09E9A" w14:textId="77777777" w:rsidR="00C825C3" w:rsidRPr="00BF11A4" w:rsidRDefault="00C825C3" w:rsidP="00C825C3">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93B43" w:rsidRPr="00C76DF3" w14:paraId="59EAD8B7" w14:textId="77777777" w:rsidTr="00F93B4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D3451D" w14:textId="530E1286" w:rsidR="00F93B43" w:rsidRPr="00C76DF3" w:rsidRDefault="005654B6" w:rsidP="00F93B43">
          <w:pPr>
            <w:pStyle w:val="ProductList-OfferingBody"/>
            <w:ind w:left="-77" w:right="-73"/>
            <w:jc w:val="center"/>
            <w:rPr>
              <w:color w:val="808080" w:themeColor="background1" w:themeShade="80"/>
              <w:sz w:val="14"/>
              <w:szCs w:val="14"/>
            </w:rPr>
          </w:pPr>
          <w:hyperlink w:anchor="TableofContents" w:history="1">
            <w:r w:rsidR="00F93B43">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00F5057" w14:textId="61D54B92" w:rsidR="00F93B43" w:rsidRPr="00C76DF3" w:rsidRDefault="00F93B43" w:rsidP="00F93B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89D52D" w14:textId="602191A9" w:rsidR="00F93B43" w:rsidRPr="00C76DF3" w:rsidRDefault="005654B6" w:rsidP="00F93B43">
          <w:pPr>
            <w:pStyle w:val="ProductList-OfferingBody"/>
            <w:ind w:left="-72" w:right="-74"/>
            <w:jc w:val="center"/>
            <w:rPr>
              <w:color w:val="808080" w:themeColor="background1" w:themeShade="80"/>
              <w:sz w:val="14"/>
              <w:szCs w:val="14"/>
            </w:rPr>
          </w:pPr>
          <w:hyperlink w:anchor="Introduction" w:history="1">
            <w:r w:rsidR="00F93B4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0C3E255" w14:textId="18C14B28" w:rsidR="00F93B43" w:rsidRPr="00C76DF3" w:rsidRDefault="00F93B43" w:rsidP="00F93B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CEBF8D" w14:textId="4FA90AF0" w:rsidR="00F93B43" w:rsidRPr="00C76DF3" w:rsidRDefault="005654B6" w:rsidP="00F93B43">
          <w:pPr>
            <w:pStyle w:val="ProductList-OfferingBody"/>
            <w:ind w:left="-72" w:right="-75"/>
            <w:jc w:val="center"/>
            <w:rPr>
              <w:color w:val="808080" w:themeColor="background1" w:themeShade="80"/>
              <w:sz w:val="14"/>
              <w:szCs w:val="14"/>
            </w:rPr>
          </w:pPr>
          <w:hyperlink w:anchor="GeneralTerms" w:history="1">
            <w:r w:rsidR="00F93B43">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7977AE8" w14:textId="0801CFB2" w:rsidR="00F93B43" w:rsidRPr="00C76DF3" w:rsidRDefault="00F93B43" w:rsidP="00F93B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530BB3" w14:textId="5F159250" w:rsidR="00F93B43" w:rsidRPr="00C76DF3" w:rsidRDefault="005654B6" w:rsidP="00F93B43">
          <w:pPr>
            <w:pStyle w:val="ProductList-OfferingBody"/>
            <w:ind w:left="-72" w:right="-77"/>
            <w:jc w:val="center"/>
            <w:rPr>
              <w:color w:val="808080" w:themeColor="background1" w:themeShade="80"/>
              <w:sz w:val="14"/>
              <w:szCs w:val="14"/>
            </w:rPr>
          </w:pPr>
          <w:hyperlink w:anchor="DatProtectionTerms" w:history="1">
            <w:r w:rsidR="00F93B43">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1F4776A" w14:textId="26176B11" w:rsidR="00F93B43" w:rsidRPr="00C76DF3" w:rsidRDefault="00F93B43" w:rsidP="00F93B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960FDA" w14:textId="3BBC0F36" w:rsidR="00F93B43" w:rsidRPr="00C76DF3" w:rsidRDefault="005654B6" w:rsidP="00F93B43">
          <w:pPr>
            <w:pStyle w:val="ProductList-OfferingBody"/>
            <w:ind w:left="-72" w:right="-76"/>
            <w:jc w:val="center"/>
            <w:rPr>
              <w:color w:val="808080" w:themeColor="background1" w:themeShade="80"/>
              <w:sz w:val="14"/>
              <w:szCs w:val="14"/>
            </w:rPr>
          </w:pPr>
          <w:hyperlink w:anchor="Attachment1" w:history="1">
            <w:r w:rsidR="00F93B43">
              <w:rPr>
                <w:rStyle w:val="Hyperlink"/>
                <w:sz w:val="14"/>
                <w:szCs w:val="14"/>
              </w:rPr>
              <w:t>Anexo</w:t>
            </w:r>
          </w:hyperlink>
        </w:p>
      </w:tc>
    </w:tr>
  </w:tbl>
  <w:p w14:paraId="6E2D8BE2" w14:textId="77777777" w:rsidR="00546CD5" w:rsidRPr="00BF11A4" w:rsidRDefault="00546CD5" w:rsidP="00BF11A4">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F11A4" w:rsidRPr="00C76DF3" w14:paraId="48D849DD" w14:textId="77777777" w:rsidTr="00DC790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0F2E22E" w14:textId="6C78A419" w:rsidR="00BF11A4" w:rsidRPr="00C76DF3" w:rsidRDefault="005654B6" w:rsidP="00DC7903">
          <w:pPr>
            <w:pStyle w:val="ProductList-OfferingBody"/>
            <w:ind w:left="-77" w:right="-73"/>
            <w:jc w:val="center"/>
            <w:rPr>
              <w:color w:val="808080" w:themeColor="background1" w:themeShade="80"/>
              <w:sz w:val="14"/>
              <w:szCs w:val="14"/>
            </w:rPr>
          </w:pPr>
          <w:hyperlink w:anchor="TableofContents" w:history="1">
            <w:r w:rsidR="00B719A8">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DBD9BF" w14:textId="77777777" w:rsidR="00BF11A4" w:rsidRPr="00C76DF3" w:rsidRDefault="00BF11A4" w:rsidP="00DC790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3D68D3" w14:textId="191F91F7" w:rsidR="00BF11A4" w:rsidRPr="00C76DF3" w:rsidRDefault="005654B6" w:rsidP="00DC7903">
          <w:pPr>
            <w:pStyle w:val="ProductList-OfferingBody"/>
            <w:ind w:left="-72" w:right="-74"/>
            <w:jc w:val="center"/>
            <w:rPr>
              <w:color w:val="808080" w:themeColor="background1" w:themeShade="80"/>
              <w:sz w:val="14"/>
              <w:szCs w:val="14"/>
            </w:rPr>
          </w:pPr>
          <w:hyperlink w:anchor="Introduction" w:history="1">
            <w:r w:rsidR="00B719A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EB4AD4" w14:textId="77777777" w:rsidR="00BF11A4" w:rsidRPr="00C76DF3" w:rsidRDefault="00BF11A4" w:rsidP="00DC790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A2A19A" w14:textId="74D3921B" w:rsidR="00BF11A4" w:rsidRPr="00C76DF3" w:rsidRDefault="005654B6" w:rsidP="00DC7903">
          <w:pPr>
            <w:pStyle w:val="ProductList-OfferingBody"/>
            <w:ind w:left="-72" w:right="-75"/>
            <w:jc w:val="center"/>
            <w:rPr>
              <w:color w:val="808080" w:themeColor="background1" w:themeShade="80"/>
              <w:sz w:val="14"/>
              <w:szCs w:val="14"/>
            </w:rPr>
          </w:pPr>
          <w:hyperlink w:anchor="GeneralTerms" w:history="1">
            <w:r w:rsidR="00B719A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21E4AB7" w14:textId="77777777" w:rsidR="00BF11A4" w:rsidRPr="00C76DF3" w:rsidRDefault="00BF11A4" w:rsidP="00DC790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252A0B" w14:textId="41087FD6" w:rsidR="00BF11A4" w:rsidRPr="00C76DF3" w:rsidRDefault="005654B6" w:rsidP="00DC7903">
          <w:pPr>
            <w:pStyle w:val="ProductList-OfferingBody"/>
            <w:ind w:left="-72" w:right="-77"/>
            <w:jc w:val="center"/>
            <w:rPr>
              <w:color w:val="808080" w:themeColor="background1" w:themeShade="80"/>
              <w:sz w:val="14"/>
              <w:szCs w:val="14"/>
            </w:rPr>
          </w:pPr>
          <w:hyperlink w:anchor="DatProtectionTerms" w:history="1">
            <w:r w:rsidR="00B719A8">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CAC07C" w14:textId="77777777" w:rsidR="00BF11A4" w:rsidRPr="00C76DF3" w:rsidRDefault="00BF11A4" w:rsidP="00DC790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742BF" w14:textId="0E26AB7A" w:rsidR="00BF11A4" w:rsidRPr="00C76DF3" w:rsidRDefault="005654B6" w:rsidP="00DC7903">
          <w:pPr>
            <w:pStyle w:val="ProductList-OfferingBody"/>
            <w:ind w:left="-72" w:right="-76"/>
            <w:jc w:val="center"/>
            <w:rPr>
              <w:color w:val="808080" w:themeColor="background1" w:themeShade="80"/>
              <w:sz w:val="14"/>
              <w:szCs w:val="14"/>
            </w:rPr>
          </w:pPr>
          <w:hyperlink w:anchor="Attachment1" w:history="1">
            <w:r w:rsidR="00B719A8">
              <w:rPr>
                <w:rStyle w:val="Hyperlink"/>
                <w:sz w:val="14"/>
                <w:szCs w:val="14"/>
              </w:rPr>
              <w:t>Anexo</w:t>
            </w:r>
          </w:hyperlink>
        </w:p>
      </w:tc>
    </w:tr>
  </w:tbl>
  <w:p w14:paraId="7E537610" w14:textId="77777777" w:rsidR="003452D9" w:rsidRPr="00BF11A4" w:rsidRDefault="003452D9" w:rsidP="00BF11A4">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5654B6" w:rsidP="00591643">
          <w:pPr>
            <w:pStyle w:val="ProductList-OfferingBody"/>
            <w:ind w:left="-77" w:right="-73"/>
            <w:jc w:val="center"/>
            <w:rPr>
              <w:color w:val="808080" w:themeColor="background1" w:themeShade="80"/>
              <w:sz w:val="14"/>
              <w:szCs w:val="14"/>
            </w:rPr>
          </w:pPr>
          <w:hyperlink w:anchor="Índice" w:history="1">
            <w:r w:rsidR="002400E8">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5654B6" w:rsidP="00591643">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5654B6" w:rsidP="003812FE">
          <w:pPr>
            <w:pStyle w:val="ProductList-OfferingBody"/>
            <w:ind w:left="-72" w:right="-75"/>
            <w:jc w:val="center"/>
            <w:rPr>
              <w:color w:val="808080" w:themeColor="background1" w:themeShade="80"/>
              <w:sz w:val="14"/>
              <w:szCs w:val="14"/>
            </w:rPr>
          </w:pPr>
          <w:hyperlink w:anchor="Termos de Licenciamento Gerai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5654B6" w:rsidP="00591643">
          <w:pPr>
            <w:pStyle w:val="ProductList-OfferingBody"/>
            <w:ind w:left="-72" w:right="-77"/>
            <w:jc w:val="center"/>
            <w:rPr>
              <w:color w:val="808080" w:themeColor="background1" w:themeShade="80"/>
              <w:sz w:val="14"/>
              <w:szCs w:val="14"/>
            </w:rPr>
          </w:pPr>
          <w:hyperlink w:anchor="Termos de Privacidade e Segurança"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5654B6" w:rsidP="003812FE">
          <w:pPr>
            <w:pStyle w:val="ProductList-OfferingBody"/>
            <w:ind w:left="-72" w:right="-77"/>
            <w:jc w:val="center"/>
            <w:rPr>
              <w:color w:val="808080" w:themeColor="background1" w:themeShade="80"/>
              <w:sz w:val="14"/>
              <w:szCs w:val="14"/>
            </w:rPr>
          </w:pPr>
          <w:hyperlink w:anchor="Termos Específicos do Serviço Online"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5654B6" w:rsidP="003812FE">
          <w:pPr>
            <w:pStyle w:val="ProductList-OfferingBody"/>
            <w:ind w:left="-72" w:right="-76"/>
            <w:jc w:val="center"/>
            <w:rPr>
              <w:color w:val="808080" w:themeColor="background1" w:themeShade="80"/>
              <w:sz w:val="14"/>
              <w:szCs w:val="14"/>
            </w:rPr>
          </w:pPr>
          <w:hyperlink w:anchor="Anexo 1" w:history="1">
            <w:r w:rsidR="002400E8">
              <w:rPr>
                <w:rStyle w:val="Hyperlink"/>
                <w:sz w:val="14"/>
                <w:szCs w:val="14"/>
              </w:rPr>
              <w:t>Anexos</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93B43" w:rsidRPr="00C76DF3" w14:paraId="2054C01F" w14:textId="77777777" w:rsidTr="00F93B4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F78907" w14:textId="779B0BF4" w:rsidR="00F93B43" w:rsidRPr="00C76DF3" w:rsidRDefault="005654B6" w:rsidP="00F93B43">
          <w:pPr>
            <w:pStyle w:val="ProductList-OfferingBody"/>
            <w:ind w:left="-77" w:right="-73"/>
            <w:jc w:val="center"/>
            <w:rPr>
              <w:color w:val="808080" w:themeColor="background1" w:themeShade="80"/>
              <w:sz w:val="14"/>
              <w:szCs w:val="14"/>
            </w:rPr>
          </w:pPr>
          <w:hyperlink w:anchor="TableofContents" w:history="1">
            <w:r w:rsidR="00F93B43">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F509C9E" w14:textId="6BED88B3" w:rsidR="00F93B43" w:rsidRPr="00C76DF3" w:rsidRDefault="00F93B43" w:rsidP="00F93B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2956537" w14:textId="7285523F" w:rsidR="00F93B43" w:rsidRPr="00C76DF3" w:rsidRDefault="005654B6" w:rsidP="00F93B43">
          <w:pPr>
            <w:pStyle w:val="ProductList-OfferingBody"/>
            <w:ind w:left="-72" w:right="-74"/>
            <w:jc w:val="center"/>
            <w:rPr>
              <w:color w:val="808080" w:themeColor="background1" w:themeShade="80"/>
              <w:sz w:val="14"/>
              <w:szCs w:val="14"/>
            </w:rPr>
          </w:pPr>
          <w:hyperlink w:anchor="Introduction" w:history="1">
            <w:r w:rsidR="00F93B4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858C692" w14:textId="4CE156ED" w:rsidR="00F93B43" w:rsidRPr="00C76DF3" w:rsidRDefault="00F93B43" w:rsidP="00F93B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C6B5D8" w14:textId="0FACF8D3" w:rsidR="00F93B43" w:rsidRPr="00C76DF3" w:rsidRDefault="005654B6" w:rsidP="00F93B43">
          <w:pPr>
            <w:pStyle w:val="ProductList-OfferingBody"/>
            <w:ind w:left="-72" w:right="-75"/>
            <w:jc w:val="center"/>
            <w:rPr>
              <w:color w:val="808080" w:themeColor="background1" w:themeShade="80"/>
              <w:sz w:val="14"/>
              <w:szCs w:val="14"/>
            </w:rPr>
          </w:pPr>
          <w:hyperlink w:anchor="GeneralTerms" w:history="1">
            <w:r w:rsidR="00F93B43">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23ADB0A" w14:textId="1974B7B2" w:rsidR="00F93B43" w:rsidRPr="00C76DF3" w:rsidRDefault="00F93B43" w:rsidP="00F93B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F1D19F" w14:textId="039DABE4" w:rsidR="00F93B43" w:rsidRPr="00C76DF3" w:rsidRDefault="005654B6" w:rsidP="00F93B43">
          <w:pPr>
            <w:pStyle w:val="ProductList-OfferingBody"/>
            <w:ind w:left="-72" w:right="-77"/>
            <w:jc w:val="center"/>
            <w:rPr>
              <w:color w:val="808080" w:themeColor="background1" w:themeShade="80"/>
              <w:sz w:val="14"/>
              <w:szCs w:val="14"/>
            </w:rPr>
          </w:pPr>
          <w:hyperlink w:anchor="DatProtectionTerms" w:history="1">
            <w:r w:rsidR="00F93B43">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6038312" w14:textId="40434BDB" w:rsidR="00F93B43" w:rsidRPr="00C76DF3" w:rsidRDefault="00F93B43" w:rsidP="00F93B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C84039" w14:textId="5BDC8A9F" w:rsidR="00F93B43" w:rsidRPr="00C76DF3" w:rsidRDefault="005654B6" w:rsidP="00F93B43">
          <w:pPr>
            <w:pStyle w:val="ProductList-OfferingBody"/>
            <w:ind w:left="-72" w:right="-76"/>
            <w:jc w:val="center"/>
            <w:rPr>
              <w:color w:val="808080" w:themeColor="background1" w:themeShade="80"/>
              <w:sz w:val="14"/>
              <w:szCs w:val="14"/>
            </w:rPr>
          </w:pPr>
          <w:hyperlink w:anchor="Attachment1" w:history="1">
            <w:r w:rsidR="00F93B43">
              <w:rPr>
                <w:rStyle w:val="Hyperlink"/>
                <w:sz w:val="14"/>
                <w:szCs w:val="14"/>
              </w:rPr>
              <w:t>Anexo</w:t>
            </w:r>
          </w:hyperlink>
        </w:p>
      </w:tc>
    </w:tr>
  </w:tbl>
  <w:p w14:paraId="2BF492F5" w14:textId="77777777" w:rsidR="00B43A5F" w:rsidRPr="00BF11A4" w:rsidRDefault="00B43A5F" w:rsidP="00BF11A4">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5654B6" w:rsidP="00105CE6">
          <w:pPr>
            <w:pStyle w:val="ProductList-OfferingBody"/>
            <w:ind w:left="-77" w:right="-73"/>
            <w:jc w:val="center"/>
            <w:rPr>
              <w:color w:val="808080" w:themeColor="background1" w:themeShade="80"/>
              <w:sz w:val="14"/>
              <w:szCs w:val="14"/>
            </w:rPr>
          </w:pPr>
          <w:hyperlink w:anchor="Índice" w:history="1">
            <w:r w:rsidR="002400E8">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5654B6" w:rsidP="00105CE6">
          <w:pPr>
            <w:pStyle w:val="ProductList-OfferingBody"/>
            <w:ind w:left="-72" w:right="-74"/>
            <w:jc w:val="center"/>
            <w:rPr>
              <w:color w:val="808080" w:themeColor="background1" w:themeShade="80"/>
              <w:sz w:val="14"/>
              <w:szCs w:val="14"/>
            </w:rPr>
          </w:pPr>
          <w:hyperlink w:anchor="Introdução" w:history="1">
            <w:r w:rsidR="002400E8">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5654B6" w:rsidP="00105CE6">
          <w:pPr>
            <w:pStyle w:val="ProductList-OfferingBody"/>
            <w:ind w:left="-72" w:right="-75"/>
            <w:jc w:val="center"/>
            <w:rPr>
              <w:color w:val="808080" w:themeColor="background1" w:themeShade="80"/>
              <w:sz w:val="14"/>
              <w:szCs w:val="14"/>
            </w:rPr>
          </w:pPr>
          <w:hyperlink w:anchor="Termos de Licenciamento Gerais" w:history="1">
            <w:r w:rsidR="002400E8">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5654B6" w:rsidP="00105CE6">
          <w:pPr>
            <w:pStyle w:val="ProductList-OfferingBody"/>
            <w:ind w:left="-72" w:right="-77"/>
            <w:jc w:val="center"/>
            <w:rPr>
              <w:color w:val="808080" w:themeColor="background1" w:themeShade="80"/>
              <w:sz w:val="14"/>
              <w:szCs w:val="14"/>
            </w:rPr>
          </w:pPr>
          <w:hyperlink w:anchor="Termos de Privacidade e Segurança" w:history="1">
            <w:r w:rsidR="002400E8">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5654B6" w:rsidP="00105CE6">
          <w:pPr>
            <w:pStyle w:val="ProductList-OfferingBody"/>
            <w:ind w:left="-72" w:right="-77"/>
            <w:jc w:val="center"/>
            <w:rPr>
              <w:color w:val="808080" w:themeColor="background1" w:themeShade="80"/>
              <w:sz w:val="14"/>
              <w:szCs w:val="14"/>
            </w:rPr>
          </w:pPr>
          <w:hyperlink w:anchor="Termos Específicos do Serviço Online" w:history="1">
            <w:r w:rsidR="002400E8">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5654B6" w:rsidP="00105CE6">
          <w:pPr>
            <w:pStyle w:val="ProductList-OfferingBody"/>
            <w:ind w:left="-72" w:right="-76"/>
            <w:jc w:val="center"/>
            <w:rPr>
              <w:color w:val="808080" w:themeColor="background1" w:themeShade="80"/>
              <w:sz w:val="14"/>
              <w:szCs w:val="14"/>
            </w:rPr>
          </w:pPr>
          <w:hyperlink w:anchor="Anexo 1" w:history="1">
            <w:r w:rsidR="002400E8">
              <w:rPr>
                <w:rStyle w:val="Hyperlink"/>
                <w:sz w:val="14"/>
                <w:szCs w:val="14"/>
              </w:rPr>
              <w:t>Anexos</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93B43" w:rsidRPr="00C76DF3" w14:paraId="661A8E1B" w14:textId="77777777" w:rsidTr="00F93B4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2C4341" w14:textId="2D666D4A" w:rsidR="00F93B43" w:rsidRPr="00C76DF3" w:rsidRDefault="005654B6" w:rsidP="00F93B43">
          <w:pPr>
            <w:pStyle w:val="ProductList-OfferingBody"/>
            <w:ind w:left="-77" w:right="-73"/>
            <w:jc w:val="center"/>
            <w:rPr>
              <w:color w:val="808080" w:themeColor="background1" w:themeShade="80"/>
              <w:sz w:val="14"/>
              <w:szCs w:val="14"/>
            </w:rPr>
          </w:pPr>
          <w:hyperlink w:anchor="TableofContents" w:history="1">
            <w:r w:rsidR="00F93B43">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81CDE6A" w14:textId="17878E12" w:rsidR="00F93B43" w:rsidRPr="00C76DF3" w:rsidRDefault="00F93B43" w:rsidP="00F93B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8D857D" w14:textId="3AD6D70E" w:rsidR="00F93B43" w:rsidRPr="00C76DF3" w:rsidRDefault="005654B6" w:rsidP="00F93B43">
          <w:pPr>
            <w:pStyle w:val="ProductList-OfferingBody"/>
            <w:ind w:left="-72" w:right="-74"/>
            <w:jc w:val="center"/>
            <w:rPr>
              <w:color w:val="808080" w:themeColor="background1" w:themeShade="80"/>
              <w:sz w:val="14"/>
              <w:szCs w:val="14"/>
            </w:rPr>
          </w:pPr>
          <w:hyperlink w:anchor="Introduction" w:history="1">
            <w:r w:rsidR="00F93B4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E46E559" w14:textId="5C33F9F7" w:rsidR="00F93B43" w:rsidRPr="00C76DF3" w:rsidRDefault="00F93B43" w:rsidP="00F93B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D9787A" w14:textId="6CEE0581" w:rsidR="00F93B43" w:rsidRPr="00C76DF3" w:rsidRDefault="005654B6" w:rsidP="00F93B43">
          <w:pPr>
            <w:pStyle w:val="ProductList-OfferingBody"/>
            <w:ind w:left="-72" w:right="-75"/>
            <w:jc w:val="center"/>
            <w:rPr>
              <w:color w:val="808080" w:themeColor="background1" w:themeShade="80"/>
              <w:sz w:val="14"/>
              <w:szCs w:val="14"/>
            </w:rPr>
          </w:pPr>
          <w:hyperlink w:anchor="GeneralTerms" w:history="1">
            <w:r w:rsidR="00F93B43">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1EF9E70" w14:textId="39EE9ABD" w:rsidR="00F93B43" w:rsidRPr="00C76DF3" w:rsidRDefault="00F93B43" w:rsidP="00F93B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9DF86C" w14:textId="1FF9596D" w:rsidR="00F93B43" w:rsidRPr="00C76DF3" w:rsidRDefault="005654B6" w:rsidP="00F93B43">
          <w:pPr>
            <w:pStyle w:val="ProductList-OfferingBody"/>
            <w:ind w:left="-72" w:right="-77"/>
            <w:jc w:val="center"/>
            <w:rPr>
              <w:color w:val="808080" w:themeColor="background1" w:themeShade="80"/>
              <w:sz w:val="14"/>
              <w:szCs w:val="14"/>
            </w:rPr>
          </w:pPr>
          <w:hyperlink w:anchor="DatProtectionTerms" w:history="1">
            <w:r w:rsidR="00F93B43">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74FF085" w14:textId="6016E66A" w:rsidR="00F93B43" w:rsidRPr="00C76DF3" w:rsidRDefault="00F93B43" w:rsidP="00F93B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CAFB60" w14:textId="2C0D0C13" w:rsidR="00F93B43" w:rsidRPr="00C76DF3" w:rsidRDefault="005654B6" w:rsidP="00F93B43">
          <w:pPr>
            <w:pStyle w:val="ProductList-OfferingBody"/>
            <w:ind w:left="-72" w:right="-76"/>
            <w:jc w:val="center"/>
            <w:rPr>
              <w:color w:val="808080" w:themeColor="background1" w:themeShade="80"/>
              <w:sz w:val="14"/>
              <w:szCs w:val="14"/>
            </w:rPr>
          </w:pPr>
          <w:hyperlink w:anchor="Attachment1" w:history="1">
            <w:r w:rsidR="00F93B43">
              <w:rPr>
                <w:rStyle w:val="Hyperlink"/>
                <w:sz w:val="14"/>
                <w:szCs w:val="14"/>
              </w:rPr>
              <w:t>Anexo</w:t>
            </w:r>
          </w:hyperlink>
        </w:p>
      </w:tc>
    </w:tr>
  </w:tbl>
  <w:p w14:paraId="717D9D9F" w14:textId="77777777" w:rsidR="00546CD5" w:rsidRPr="00BF11A4" w:rsidRDefault="00546CD5" w:rsidP="00BF11A4">
    <w:pPr>
      <w:pStyle w:val="Footer"/>
      <w:rPr>
        <w:rStyle w:val="LogoportDoNotTranslate"/>
        <w:rFonts w:asciiTheme="minorHAnsi" w:hAnsiTheme="minorHAnsi" w:cstheme="minorBidi"/>
        <w:color w:val="auto"/>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93B43" w:rsidRPr="00C76DF3" w14:paraId="5FED975F" w14:textId="77777777" w:rsidTr="00F93B4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77D799" w14:textId="178CF8E6" w:rsidR="00F93B43" w:rsidRPr="00C76DF3" w:rsidRDefault="005654B6" w:rsidP="00F93B43">
          <w:pPr>
            <w:pStyle w:val="ProductList-OfferingBody"/>
            <w:ind w:left="-77" w:right="-73"/>
            <w:jc w:val="center"/>
            <w:rPr>
              <w:color w:val="808080" w:themeColor="background1" w:themeShade="80"/>
              <w:sz w:val="14"/>
              <w:szCs w:val="14"/>
            </w:rPr>
          </w:pPr>
          <w:hyperlink w:anchor="TableofContents" w:history="1">
            <w:r w:rsidR="00F93B43">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9700FD" w14:textId="1575EEC7" w:rsidR="00F93B43" w:rsidRPr="00C76DF3" w:rsidRDefault="00F93B43" w:rsidP="00F93B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0DE637" w14:textId="47B0CED5" w:rsidR="00F93B43" w:rsidRPr="00C76DF3" w:rsidRDefault="005654B6" w:rsidP="00F93B43">
          <w:pPr>
            <w:pStyle w:val="ProductList-OfferingBody"/>
            <w:ind w:left="-72" w:right="-74"/>
            <w:jc w:val="center"/>
            <w:rPr>
              <w:color w:val="808080" w:themeColor="background1" w:themeShade="80"/>
              <w:sz w:val="14"/>
              <w:szCs w:val="14"/>
            </w:rPr>
          </w:pPr>
          <w:hyperlink w:anchor="Introduction" w:history="1">
            <w:r w:rsidR="00F93B43">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E45B2EE" w14:textId="20E0C327" w:rsidR="00F93B43" w:rsidRPr="00C76DF3" w:rsidRDefault="00F93B43" w:rsidP="00F93B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2EE4455" w14:textId="6F0E0472" w:rsidR="00F93B43" w:rsidRPr="00C76DF3" w:rsidRDefault="005654B6" w:rsidP="00F93B43">
          <w:pPr>
            <w:pStyle w:val="ProductList-OfferingBody"/>
            <w:ind w:left="-72" w:right="-75"/>
            <w:jc w:val="center"/>
            <w:rPr>
              <w:color w:val="808080" w:themeColor="background1" w:themeShade="80"/>
              <w:sz w:val="14"/>
              <w:szCs w:val="14"/>
            </w:rPr>
          </w:pPr>
          <w:hyperlink w:anchor="GeneralTerms" w:history="1">
            <w:r w:rsidR="00F93B43">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9C02BB4" w14:textId="7344E2CB" w:rsidR="00F93B43" w:rsidRPr="00C76DF3" w:rsidRDefault="00F93B43" w:rsidP="00F93B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593C0F" w14:textId="66C2A1D8" w:rsidR="00F93B43" w:rsidRPr="00C76DF3" w:rsidRDefault="005654B6" w:rsidP="00F93B43">
          <w:pPr>
            <w:pStyle w:val="ProductList-OfferingBody"/>
            <w:ind w:left="-72" w:right="-77"/>
            <w:jc w:val="center"/>
            <w:rPr>
              <w:color w:val="808080" w:themeColor="background1" w:themeShade="80"/>
              <w:sz w:val="14"/>
              <w:szCs w:val="14"/>
            </w:rPr>
          </w:pPr>
          <w:hyperlink w:anchor="DatProtectionTerms" w:history="1">
            <w:r w:rsidR="00F93B43">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661E799" w14:textId="354BC6C5" w:rsidR="00F93B43" w:rsidRPr="00C76DF3" w:rsidRDefault="00F93B43" w:rsidP="00F93B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FED993" w14:textId="455BD691" w:rsidR="00F93B43" w:rsidRPr="00C76DF3" w:rsidRDefault="005654B6" w:rsidP="00F93B43">
          <w:pPr>
            <w:pStyle w:val="ProductList-OfferingBody"/>
            <w:ind w:left="-72" w:right="-76"/>
            <w:jc w:val="center"/>
            <w:rPr>
              <w:color w:val="808080" w:themeColor="background1" w:themeShade="80"/>
              <w:sz w:val="14"/>
              <w:szCs w:val="14"/>
            </w:rPr>
          </w:pPr>
          <w:hyperlink w:anchor="Attachment1" w:history="1">
            <w:r w:rsidR="00F93B43">
              <w:rPr>
                <w:rStyle w:val="Hyperlink"/>
                <w:sz w:val="14"/>
                <w:szCs w:val="14"/>
              </w:rPr>
              <w:t>Anexo</w:t>
            </w:r>
          </w:hyperlink>
        </w:p>
      </w:tc>
    </w:tr>
  </w:tbl>
  <w:p w14:paraId="74BB72BF" w14:textId="77777777" w:rsidR="003452D9" w:rsidRPr="00BF11A4" w:rsidRDefault="003452D9" w:rsidP="00BF11A4">
    <w:pPr>
      <w:pStyle w:val="Footer"/>
      <w:rPr>
        <w:rStyle w:val="LogoportDoNotTranslate"/>
        <w:rFonts w:asciiTheme="minorHAnsi" w:hAnsiTheme="minorHAnsi" w:cstheme="minorBidi"/>
        <w:color w:val="auto"/>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3452D9" w:rsidRPr="00AA025E" w:rsidRDefault="0034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2815F" w14:textId="77777777" w:rsidR="00BC1918" w:rsidRDefault="00BC1918" w:rsidP="009A573F">
      <w:pPr>
        <w:spacing w:after="0" w:line="240" w:lineRule="auto"/>
      </w:pPr>
      <w:r>
        <w:separator/>
      </w:r>
    </w:p>
    <w:p w14:paraId="40FA0DBA" w14:textId="77777777" w:rsidR="00BC1918" w:rsidRDefault="00BC1918"/>
  </w:footnote>
  <w:footnote w:type="continuationSeparator" w:id="0">
    <w:p w14:paraId="55B5AA0D" w14:textId="77777777" w:rsidR="00BC1918" w:rsidRDefault="00BC1918" w:rsidP="009A573F">
      <w:pPr>
        <w:spacing w:after="0" w:line="240" w:lineRule="auto"/>
      </w:pPr>
      <w:r>
        <w:continuationSeparator/>
      </w:r>
    </w:p>
    <w:p w14:paraId="354993BC" w14:textId="77777777" w:rsidR="00BC1918" w:rsidRDefault="00BC1918"/>
  </w:footnote>
  <w:footnote w:type="continuationNotice" w:id="1">
    <w:p w14:paraId="61405664" w14:textId="77777777" w:rsidR="00BC1918" w:rsidRDefault="00BC1918">
      <w:pPr>
        <w:spacing w:after="0" w:line="240" w:lineRule="auto"/>
      </w:pPr>
    </w:p>
    <w:p w14:paraId="7C3F2266" w14:textId="77777777" w:rsidR="00BC1918" w:rsidRDefault="00BC1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3452D9" w:rsidRPr="00DC08DC" w:rsidRDefault="003452D9" w:rsidP="00171B2E">
        <w:pPr>
          <w:pStyle w:val="ProductList-Body"/>
          <w:tabs>
            <w:tab w:val="right" w:pos="10800"/>
          </w:tabs>
          <w:spacing w:before="20" w:after="20"/>
          <w:rPr>
            <w:noProof/>
            <w:sz w:val="16"/>
            <w:szCs w:val="16"/>
          </w:rPr>
        </w:pPr>
        <w:r>
          <w:rPr>
            <w:sz w:val="16"/>
            <w:szCs w:val="16"/>
          </w:rPr>
          <w:t>Adenda à Proteção de Dados dos Serviços Online da Microsoft (Português de Portugal, janeiro de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321CDB">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3452D9" w:rsidRPr="00DC08DC" w:rsidRDefault="003452D9" w:rsidP="00D52223">
        <w:pPr>
          <w:pStyle w:val="ProductList-Body"/>
          <w:tabs>
            <w:tab w:val="right" w:pos="10800"/>
          </w:tabs>
          <w:spacing w:before="20" w:after="20"/>
          <w:rPr>
            <w:noProof/>
            <w:sz w:val="16"/>
            <w:szCs w:val="16"/>
          </w:rPr>
        </w:pPr>
        <w:r>
          <w:rPr>
            <w:sz w:val="16"/>
            <w:szCs w:val="16"/>
          </w:rPr>
          <w:t>Adenda à Proteção de Dados dos Serviços Online da Microsoft (Português de Portugal, janeiro de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321CDB">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22185DA4"/>
    <w:lvl w:ilvl="0" w:tplc="BBF66A6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69EAC95A"/>
    <w:lvl w:ilvl="0" w:tplc="35EC066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Yo0BYbCxUTBFJvHGt5TbfmdM5VJsrLZBqaWxRGy/SHK/RY4UPMW/GHu0u44TJ4iY+YvMBw4VXrtfg6hQZAB56A==" w:salt="hP4wVWQ/MjnqIOH8AyKQh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0F8F"/>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4148"/>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2E8"/>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3AA"/>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E72DA"/>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275"/>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CDB"/>
    <w:rsid w:val="00321FEE"/>
    <w:rsid w:val="0032256C"/>
    <w:rsid w:val="0032653B"/>
    <w:rsid w:val="00326F1E"/>
    <w:rsid w:val="0032798B"/>
    <w:rsid w:val="00327F75"/>
    <w:rsid w:val="00330DD3"/>
    <w:rsid w:val="00330E96"/>
    <w:rsid w:val="00331671"/>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CD1"/>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5C5"/>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4E0D"/>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3EFE"/>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7F8"/>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04A"/>
    <w:rsid w:val="00517DAC"/>
    <w:rsid w:val="005201E3"/>
    <w:rsid w:val="005208FF"/>
    <w:rsid w:val="00521B08"/>
    <w:rsid w:val="00526641"/>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06E"/>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6BFB"/>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CD3"/>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1A87"/>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13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57EA2"/>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298"/>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34C8"/>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7AD"/>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25D"/>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19A8"/>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918"/>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1A4"/>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3F28"/>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5C3"/>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073"/>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2F2E"/>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DF7B49"/>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7C1"/>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19C6"/>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031A"/>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3B43"/>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CC1A4-0DFC-4539-8DB2-EF14E534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16443</Words>
  <Characters>93727</Characters>
  <Application>Microsoft Office Word</Application>
  <DocSecurity>8</DocSecurity>
  <Lines>781</Lines>
  <Paragraphs>219</Paragraphs>
  <ScaleCrop>false</ScaleCrop>
  <Company/>
  <LinksUpToDate>false</LinksUpToDate>
  <CharactersWithSpaces>109951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2020-01-06T00:12:00Z</dcterms:created>
  <dcterms:modified xsi:type="dcterms:W3CDTF">2020-01-06T00:12:00Z</dcterms:modified>
</cp:coreProperties>
</file>